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E8357" w14:textId="77777777" w:rsidR="00DD4585" w:rsidRPr="006B57D1" w:rsidRDefault="00DD4585" w:rsidP="006B57D1">
      <w:pPr>
        <w:widowControl w:val="0"/>
        <w:snapToGrid w:val="0"/>
        <w:spacing w:before="120" w:after="120" w:line="264" w:lineRule="auto"/>
        <w:ind w:firstLine="964"/>
        <w:jc w:val="center"/>
        <w:rPr>
          <w:rFonts w:ascii="Arial" w:hAnsi="Arial" w:cs="Arial"/>
          <w:b/>
          <w:sz w:val="20"/>
        </w:rPr>
      </w:pPr>
    </w:p>
    <w:p w14:paraId="7EB1823C" w14:textId="77777777" w:rsidR="00DD4585" w:rsidRPr="006B57D1" w:rsidRDefault="00DD4585" w:rsidP="006B57D1">
      <w:pPr>
        <w:widowControl w:val="0"/>
        <w:snapToGrid w:val="0"/>
        <w:spacing w:before="120" w:after="120" w:line="264" w:lineRule="auto"/>
        <w:ind w:firstLine="964"/>
        <w:jc w:val="center"/>
        <w:rPr>
          <w:rFonts w:ascii="Arial" w:hAnsi="Arial" w:cs="Arial"/>
          <w:b/>
          <w:sz w:val="20"/>
        </w:rPr>
      </w:pPr>
    </w:p>
    <w:p w14:paraId="7ADE2BA2" w14:textId="3392FA2B" w:rsidR="006A3D3B" w:rsidRPr="00695462" w:rsidRDefault="00F71425" w:rsidP="00FD787A">
      <w:pPr>
        <w:pStyle w:val="Heading1"/>
        <w:keepNext w:val="0"/>
        <w:keepLines w:val="0"/>
        <w:widowControl w:val="0"/>
        <w:snapToGrid w:val="0"/>
        <w:spacing w:line="264" w:lineRule="auto"/>
        <w:ind w:firstLine="422"/>
        <w:jc w:val="center"/>
        <w:rPr>
          <w:rFonts w:ascii="Arial" w:hAnsi="Arial" w:cs="Arial"/>
          <w:bCs/>
          <w:color w:val="auto"/>
          <w:sz w:val="26"/>
          <w:szCs w:val="26"/>
          <w:lang w:val="en"/>
        </w:rPr>
      </w:pPr>
      <w:r>
        <w:rPr>
          <w:rFonts w:ascii="Arial" w:hAnsi="Arial" w:cs="Arial"/>
          <w:b w:val="0"/>
          <w:sz w:val="20"/>
          <w:lang w:val="en"/>
        </w:rPr>
        <w:br/>
      </w:r>
      <w:r w:rsidRPr="00695462">
        <w:rPr>
          <w:rFonts w:ascii="Arial" w:hAnsi="Arial" w:cs="Arial"/>
          <w:bCs/>
          <w:color w:val="auto"/>
          <w:sz w:val="26"/>
          <w:szCs w:val="26"/>
          <w:lang w:val="en"/>
        </w:rPr>
        <w:t>ChinaAMC CSI Robot Exchange Traded Fund Prospectus</w:t>
      </w:r>
      <w:r w:rsidR="00695462" w:rsidRPr="00695462">
        <w:rPr>
          <w:rFonts w:ascii="Arial" w:hAnsi="Arial" w:cs="Arial" w:hint="eastAsia"/>
          <w:bCs/>
          <w:color w:val="auto"/>
          <w:sz w:val="26"/>
          <w:szCs w:val="26"/>
          <w:lang w:val="en"/>
        </w:rPr>
        <w:t xml:space="preserve"> </w:t>
      </w:r>
      <w:r w:rsidRPr="00695462">
        <w:rPr>
          <w:rFonts w:ascii="Arial" w:hAnsi="Arial" w:cs="Arial"/>
          <w:bCs/>
          <w:color w:val="auto"/>
          <w:sz w:val="26"/>
          <w:szCs w:val="26"/>
          <w:lang w:val="en"/>
        </w:rPr>
        <w:t>(Update)</w:t>
      </w:r>
      <w:bookmarkStart w:id="0" w:name="_Toc123112225"/>
      <w:bookmarkStart w:id="1" w:name="_Toc123112264"/>
      <w:bookmarkStart w:id="2" w:name="_Toc123701384"/>
      <w:bookmarkStart w:id="3" w:name="_Toc139991727"/>
      <w:bookmarkStart w:id="4" w:name="_Toc139992302"/>
    </w:p>
    <w:p w14:paraId="1398DB2A" w14:textId="77777777" w:rsidR="0081628D" w:rsidRPr="009B2F35" w:rsidRDefault="002826FD" w:rsidP="0081628D">
      <w:pPr>
        <w:pStyle w:val="aff1"/>
        <w:snapToGrid w:val="0"/>
        <w:spacing w:before="120" w:after="120" w:line="264" w:lineRule="auto"/>
        <w:jc w:val="center"/>
        <w:rPr>
          <w:rFonts w:ascii="Arial" w:hAnsi="Arial" w:cs="Arial"/>
          <w:color w:val="000000" w:themeColor="text1"/>
          <w:sz w:val="24"/>
          <w:lang w:val="en"/>
        </w:rPr>
      </w:pPr>
      <w:r w:rsidRPr="009B2F35">
        <w:rPr>
          <w:rFonts w:ascii="Arial" w:hAnsi="Arial" w:cs="Arial"/>
          <w:color w:val="000000" w:themeColor="text1"/>
          <w:sz w:val="24"/>
          <w:lang w:val="en"/>
        </w:rPr>
        <w:t>Announcement dated December 11, 2025</w:t>
      </w:r>
    </w:p>
    <w:p w14:paraId="6A1CA1E3" w14:textId="77777777" w:rsidR="0081628D" w:rsidRPr="0087408A" w:rsidRDefault="0081628D" w:rsidP="0081628D">
      <w:pPr>
        <w:pStyle w:val="aff1"/>
        <w:snapToGrid w:val="0"/>
        <w:spacing w:before="120" w:after="120" w:line="264" w:lineRule="auto"/>
        <w:jc w:val="left"/>
        <w:rPr>
          <w:rFonts w:ascii="Arial" w:hAnsi="Arial" w:cs="Arial"/>
          <w:b/>
          <w:color w:val="000000" w:themeColor="text1"/>
          <w:sz w:val="20"/>
          <w:szCs w:val="21"/>
        </w:rPr>
      </w:pPr>
    </w:p>
    <w:p w14:paraId="677B742E" w14:textId="77777777" w:rsidR="0081628D" w:rsidRPr="0087408A" w:rsidRDefault="0081628D" w:rsidP="0081628D">
      <w:pPr>
        <w:pStyle w:val="aff1"/>
        <w:snapToGrid w:val="0"/>
        <w:spacing w:before="120" w:after="120" w:line="264" w:lineRule="auto"/>
        <w:jc w:val="left"/>
        <w:rPr>
          <w:rFonts w:ascii="Arial" w:hAnsi="Arial" w:cs="Arial"/>
          <w:b/>
          <w:color w:val="000000" w:themeColor="text1"/>
          <w:sz w:val="20"/>
          <w:szCs w:val="21"/>
        </w:rPr>
      </w:pPr>
    </w:p>
    <w:p w14:paraId="0624E613" w14:textId="77777777" w:rsidR="0081628D" w:rsidRPr="0087408A" w:rsidRDefault="0081628D" w:rsidP="0081628D">
      <w:pPr>
        <w:pStyle w:val="aff1"/>
        <w:snapToGrid w:val="0"/>
        <w:spacing w:before="120" w:after="120" w:line="264" w:lineRule="auto"/>
        <w:jc w:val="left"/>
        <w:rPr>
          <w:rFonts w:ascii="Arial" w:hAnsi="Arial" w:cs="Arial"/>
          <w:b/>
          <w:color w:val="000000" w:themeColor="text1"/>
          <w:sz w:val="20"/>
          <w:szCs w:val="21"/>
        </w:rPr>
      </w:pPr>
    </w:p>
    <w:p w14:paraId="509B26D1" w14:textId="77777777" w:rsidR="0081628D" w:rsidRPr="0087408A" w:rsidRDefault="0081628D" w:rsidP="0081628D">
      <w:pPr>
        <w:pStyle w:val="aff1"/>
        <w:snapToGrid w:val="0"/>
        <w:spacing w:before="120" w:after="120" w:line="264" w:lineRule="auto"/>
        <w:jc w:val="left"/>
        <w:rPr>
          <w:rFonts w:ascii="Arial" w:hAnsi="Arial" w:cs="Arial"/>
          <w:b/>
          <w:color w:val="000000" w:themeColor="text1"/>
          <w:sz w:val="20"/>
          <w:szCs w:val="28"/>
        </w:rPr>
      </w:pPr>
    </w:p>
    <w:p w14:paraId="6B2CF771" w14:textId="77777777" w:rsidR="0081628D" w:rsidRPr="0087408A" w:rsidRDefault="0081628D" w:rsidP="0081628D">
      <w:pPr>
        <w:pStyle w:val="aff1"/>
        <w:snapToGrid w:val="0"/>
        <w:spacing w:before="120" w:after="120" w:line="264" w:lineRule="auto"/>
        <w:jc w:val="left"/>
        <w:rPr>
          <w:rFonts w:ascii="Arial" w:hAnsi="Arial" w:cs="Arial"/>
          <w:b/>
          <w:color w:val="000000" w:themeColor="text1"/>
          <w:sz w:val="20"/>
          <w:szCs w:val="28"/>
        </w:rPr>
      </w:pPr>
    </w:p>
    <w:p w14:paraId="371D89E3" w14:textId="77777777" w:rsidR="0081628D" w:rsidRPr="0087408A" w:rsidRDefault="0081628D" w:rsidP="0081628D">
      <w:pPr>
        <w:pStyle w:val="aff1"/>
        <w:snapToGrid w:val="0"/>
        <w:spacing w:before="120" w:after="120" w:line="264" w:lineRule="auto"/>
        <w:jc w:val="left"/>
        <w:rPr>
          <w:rFonts w:ascii="Arial" w:hAnsi="Arial" w:cs="Arial"/>
          <w:b/>
          <w:color w:val="000000" w:themeColor="text1"/>
          <w:sz w:val="20"/>
          <w:szCs w:val="28"/>
        </w:rPr>
      </w:pPr>
    </w:p>
    <w:p w14:paraId="033F893C" w14:textId="77777777" w:rsidR="0081628D" w:rsidRPr="0087408A" w:rsidRDefault="0081628D" w:rsidP="0081628D">
      <w:pPr>
        <w:pStyle w:val="aff1"/>
        <w:snapToGrid w:val="0"/>
        <w:spacing w:before="120" w:after="120" w:line="264" w:lineRule="auto"/>
        <w:jc w:val="left"/>
        <w:rPr>
          <w:rFonts w:ascii="Arial" w:hAnsi="Arial" w:cs="Arial"/>
          <w:b/>
          <w:color w:val="000000" w:themeColor="text1"/>
          <w:sz w:val="20"/>
          <w:szCs w:val="28"/>
        </w:rPr>
      </w:pPr>
    </w:p>
    <w:p w14:paraId="37806604" w14:textId="77777777" w:rsidR="0081628D" w:rsidRDefault="0081628D" w:rsidP="0081628D">
      <w:pPr>
        <w:pStyle w:val="aff1"/>
        <w:snapToGrid w:val="0"/>
        <w:spacing w:before="120" w:after="120" w:line="264" w:lineRule="auto"/>
        <w:rPr>
          <w:rFonts w:ascii="Arial" w:hAnsi="Arial" w:cs="Arial"/>
          <w:b/>
          <w:color w:val="000000" w:themeColor="text1"/>
          <w:sz w:val="20"/>
          <w:szCs w:val="28"/>
        </w:rPr>
      </w:pPr>
    </w:p>
    <w:p w14:paraId="53D6692B" w14:textId="77777777" w:rsidR="0081628D" w:rsidRDefault="0081628D" w:rsidP="0081628D">
      <w:pPr>
        <w:pStyle w:val="aff1"/>
        <w:snapToGrid w:val="0"/>
        <w:spacing w:before="120" w:after="120" w:line="264" w:lineRule="auto"/>
        <w:rPr>
          <w:rFonts w:ascii="Arial" w:hAnsi="Arial" w:cs="Arial"/>
          <w:b/>
          <w:color w:val="000000" w:themeColor="text1"/>
          <w:sz w:val="20"/>
          <w:szCs w:val="28"/>
        </w:rPr>
      </w:pPr>
    </w:p>
    <w:p w14:paraId="638D6C90" w14:textId="77777777" w:rsidR="0081628D" w:rsidRDefault="0081628D" w:rsidP="0081628D">
      <w:pPr>
        <w:pStyle w:val="aff1"/>
        <w:snapToGrid w:val="0"/>
        <w:spacing w:before="120" w:after="120" w:line="264" w:lineRule="auto"/>
        <w:rPr>
          <w:rFonts w:ascii="Arial" w:hAnsi="Arial" w:cs="Arial"/>
          <w:b/>
          <w:color w:val="000000" w:themeColor="text1"/>
          <w:sz w:val="20"/>
          <w:szCs w:val="28"/>
        </w:rPr>
      </w:pPr>
    </w:p>
    <w:p w14:paraId="438AB744" w14:textId="77777777" w:rsidR="0081628D" w:rsidRDefault="0081628D" w:rsidP="0081628D">
      <w:pPr>
        <w:pStyle w:val="aff1"/>
        <w:snapToGrid w:val="0"/>
        <w:spacing w:before="120" w:after="120" w:line="264" w:lineRule="auto"/>
        <w:rPr>
          <w:rFonts w:ascii="Arial" w:hAnsi="Arial" w:cs="Arial"/>
          <w:b/>
          <w:color w:val="000000" w:themeColor="text1"/>
          <w:sz w:val="20"/>
          <w:szCs w:val="28"/>
        </w:rPr>
      </w:pPr>
    </w:p>
    <w:p w14:paraId="3BA57535" w14:textId="77777777" w:rsidR="0081628D" w:rsidRDefault="0081628D" w:rsidP="0081628D">
      <w:pPr>
        <w:pStyle w:val="aff1"/>
        <w:snapToGrid w:val="0"/>
        <w:spacing w:before="120" w:after="120" w:line="264" w:lineRule="auto"/>
        <w:rPr>
          <w:rFonts w:ascii="Arial" w:hAnsi="Arial" w:cs="Arial"/>
          <w:b/>
          <w:color w:val="000000" w:themeColor="text1"/>
          <w:sz w:val="20"/>
          <w:szCs w:val="28"/>
        </w:rPr>
      </w:pPr>
    </w:p>
    <w:p w14:paraId="558E535C" w14:textId="77777777" w:rsidR="0081628D" w:rsidRDefault="0081628D" w:rsidP="0081628D">
      <w:pPr>
        <w:pStyle w:val="aff1"/>
        <w:snapToGrid w:val="0"/>
        <w:spacing w:before="120" w:after="120" w:line="264" w:lineRule="auto"/>
        <w:rPr>
          <w:rFonts w:ascii="Arial" w:hAnsi="Arial" w:cs="Arial"/>
          <w:b/>
          <w:color w:val="000000" w:themeColor="text1"/>
          <w:sz w:val="20"/>
          <w:szCs w:val="28"/>
        </w:rPr>
      </w:pPr>
    </w:p>
    <w:p w14:paraId="5020D9D8" w14:textId="77777777" w:rsidR="0081628D" w:rsidRDefault="0081628D" w:rsidP="0081628D">
      <w:pPr>
        <w:pStyle w:val="aff1"/>
        <w:snapToGrid w:val="0"/>
        <w:spacing w:before="120" w:after="120" w:line="264" w:lineRule="auto"/>
        <w:rPr>
          <w:rFonts w:ascii="Arial" w:hAnsi="Arial" w:cs="Arial"/>
          <w:b/>
          <w:color w:val="000000" w:themeColor="text1"/>
          <w:sz w:val="20"/>
          <w:szCs w:val="28"/>
        </w:rPr>
      </w:pPr>
    </w:p>
    <w:p w14:paraId="1752231D" w14:textId="77777777" w:rsidR="0081628D" w:rsidRDefault="0081628D" w:rsidP="0081628D">
      <w:pPr>
        <w:pStyle w:val="aff1"/>
        <w:snapToGrid w:val="0"/>
        <w:spacing w:before="120" w:after="120" w:line="264" w:lineRule="auto"/>
        <w:rPr>
          <w:rFonts w:ascii="Arial" w:hAnsi="Arial" w:cs="Arial"/>
          <w:b/>
          <w:color w:val="000000" w:themeColor="text1"/>
          <w:sz w:val="20"/>
          <w:szCs w:val="28"/>
        </w:rPr>
      </w:pPr>
    </w:p>
    <w:p w14:paraId="4519DBBD" w14:textId="77777777" w:rsidR="0081628D" w:rsidRDefault="0081628D" w:rsidP="0081628D">
      <w:pPr>
        <w:pStyle w:val="aff1"/>
        <w:snapToGrid w:val="0"/>
        <w:spacing w:before="120" w:after="120" w:line="264" w:lineRule="auto"/>
        <w:rPr>
          <w:rFonts w:ascii="Arial" w:hAnsi="Arial" w:cs="Arial"/>
          <w:b/>
          <w:color w:val="000000" w:themeColor="text1"/>
          <w:sz w:val="20"/>
          <w:szCs w:val="28"/>
        </w:rPr>
      </w:pPr>
    </w:p>
    <w:p w14:paraId="0C0FB116" w14:textId="77777777" w:rsidR="0081628D" w:rsidRDefault="0081628D" w:rsidP="0081628D">
      <w:pPr>
        <w:pStyle w:val="aff1"/>
        <w:snapToGrid w:val="0"/>
        <w:spacing w:before="120" w:after="120" w:line="264" w:lineRule="auto"/>
        <w:rPr>
          <w:rFonts w:ascii="Arial" w:hAnsi="Arial" w:cs="Arial"/>
          <w:b/>
          <w:color w:val="000000" w:themeColor="text1"/>
          <w:sz w:val="20"/>
          <w:szCs w:val="28"/>
        </w:rPr>
      </w:pPr>
    </w:p>
    <w:p w14:paraId="51096126" w14:textId="77777777" w:rsidR="0081628D" w:rsidRDefault="0081628D" w:rsidP="0081628D">
      <w:pPr>
        <w:pStyle w:val="aff1"/>
        <w:snapToGrid w:val="0"/>
        <w:spacing w:before="120" w:after="120" w:line="264" w:lineRule="auto"/>
        <w:rPr>
          <w:rFonts w:ascii="Arial" w:hAnsi="Arial" w:cs="Arial"/>
          <w:b/>
          <w:color w:val="000000" w:themeColor="text1"/>
          <w:sz w:val="20"/>
          <w:szCs w:val="28"/>
        </w:rPr>
      </w:pPr>
    </w:p>
    <w:p w14:paraId="6FE0C592" w14:textId="77777777" w:rsidR="0081628D" w:rsidRDefault="0081628D" w:rsidP="0081628D">
      <w:pPr>
        <w:pStyle w:val="aff1"/>
        <w:snapToGrid w:val="0"/>
        <w:spacing w:before="120" w:after="120" w:line="264" w:lineRule="auto"/>
        <w:rPr>
          <w:rFonts w:ascii="Arial" w:hAnsi="Arial" w:cs="Arial"/>
          <w:b/>
          <w:color w:val="000000" w:themeColor="text1"/>
          <w:sz w:val="20"/>
          <w:szCs w:val="28"/>
        </w:rPr>
      </w:pPr>
    </w:p>
    <w:p w14:paraId="1D0858EB" w14:textId="77777777" w:rsidR="0081628D" w:rsidRDefault="0081628D" w:rsidP="0081628D">
      <w:pPr>
        <w:pStyle w:val="aff1"/>
        <w:snapToGrid w:val="0"/>
        <w:spacing w:before="120" w:after="120" w:line="264" w:lineRule="auto"/>
        <w:rPr>
          <w:rFonts w:ascii="Arial" w:hAnsi="Arial" w:cs="Arial"/>
          <w:b/>
          <w:color w:val="000000" w:themeColor="text1"/>
          <w:sz w:val="20"/>
          <w:szCs w:val="28"/>
        </w:rPr>
      </w:pPr>
    </w:p>
    <w:p w14:paraId="6447F1FB" w14:textId="77777777" w:rsidR="0081628D" w:rsidRPr="0087408A" w:rsidRDefault="0081628D" w:rsidP="0081628D">
      <w:pPr>
        <w:pStyle w:val="aff1"/>
        <w:snapToGrid w:val="0"/>
        <w:spacing w:before="120" w:after="120" w:line="264" w:lineRule="auto"/>
        <w:rPr>
          <w:rFonts w:ascii="Arial" w:hAnsi="Arial" w:cs="Arial"/>
          <w:b/>
          <w:color w:val="000000" w:themeColor="text1"/>
          <w:sz w:val="20"/>
          <w:szCs w:val="28"/>
        </w:rPr>
      </w:pPr>
    </w:p>
    <w:p w14:paraId="085FF9C9" w14:textId="371B1662" w:rsidR="00DD4585" w:rsidRPr="00FD787A" w:rsidRDefault="00F71425" w:rsidP="004A2F96">
      <w:pPr>
        <w:pStyle w:val="aff1"/>
        <w:snapToGrid w:val="0"/>
        <w:spacing w:before="120" w:after="120" w:line="264" w:lineRule="auto"/>
        <w:ind w:left="720"/>
        <w:jc w:val="left"/>
        <w:rPr>
          <w:rFonts w:ascii="Arial" w:hAnsi="Arial" w:cs="Arial"/>
          <w:color w:val="000000" w:themeColor="text1"/>
          <w:sz w:val="28"/>
          <w:szCs w:val="28"/>
          <w:lang w:val="en"/>
        </w:rPr>
      </w:pPr>
      <w:r w:rsidRPr="00FD787A">
        <w:rPr>
          <w:rFonts w:ascii="Arial" w:hAnsi="Arial" w:cs="Arial"/>
          <w:color w:val="000000" w:themeColor="text1"/>
          <w:sz w:val="28"/>
          <w:szCs w:val="28"/>
          <w:lang w:val="en"/>
        </w:rPr>
        <w:t>Fund Manager: China Asset Management Co., Ltd.</w:t>
      </w:r>
      <w:bookmarkStart w:id="5" w:name="_Toc123112224"/>
      <w:bookmarkStart w:id="6" w:name="_Toc123112263"/>
      <w:bookmarkStart w:id="7" w:name="_Toc123701383"/>
      <w:bookmarkStart w:id="8" w:name="_Toc139991726"/>
      <w:bookmarkStart w:id="9" w:name="_Toc139992301"/>
      <w:bookmarkEnd w:id="5"/>
      <w:bookmarkEnd w:id="6"/>
      <w:bookmarkEnd w:id="7"/>
      <w:bookmarkEnd w:id="8"/>
      <w:bookmarkEnd w:id="9"/>
    </w:p>
    <w:p w14:paraId="64FE5AC0" w14:textId="77777777" w:rsidR="00DD4585" w:rsidRPr="00FD787A" w:rsidRDefault="00F71425" w:rsidP="00FD787A">
      <w:pPr>
        <w:pStyle w:val="aff1"/>
        <w:snapToGrid w:val="0"/>
        <w:spacing w:before="120" w:after="120" w:line="264" w:lineRule="auto"/>
        <w:ind w:left="720"/>
        <w:jc w:val="left"/>
        <w:rPr>
          <w:rFonts w:ascii="Arial" w:hAnsi="Arial" w:cs="Arial"/>
          <w:color w:val="000000" w:themeColor="text1"/>
          <w:sz w:val="28"/>
          <w:szCs w:val="28"/>
          <w:lang w:val="en"/>
        </w:rPr>
      </w:pPr>
      <w:r w:rsidRPr="00FD787A">
        <w:rPr>
          <w:rFonts w:ascii="Arial" w:hAnsi="Arial" w:cs="Arial"/>
          <w:color w:val="000000" w:themeColor="text1"/>
          <w:sz w:val="28"/>
          <w:szCs w:val="28"/>
          <w:lang w:val="en"/>
        </w:rPr>
        <w:t>Fund Custodian: Industrial Bank Co., Ltd.</w:t>
      </w:r>
    </w:p>
    <w:p w14:paraId="0CEC6393" w14:textId="77777777" w:rsidR="004D3155" w:rsidRPr="006B57D1" w:rsidRDefault="004D3155" w:rsidP="004A2F96">
      <w:pPr>
        <w:pStyle w:val="aff1"/>
        <w:snapToGrid w:val="0"/>
        <w:spacing w:before="120" w:after="120" w:line="264" w:lineRule="auto"/>
        <w:ind w:left="720"/>
        <w:jc w:val="left"/>
        <w:rPr>
          <w:rFonts w:ascii="Arial" w:hAnsi="Arial" w:cs="Arial"/>
          <w:sz w:val="20"/>
        </w:rPr>
        <w:sectPr w:rsidR="004D3155" w:rsidRPr="006B57D1" w:rsidSect="00BA331B">
          <w:footerReference w:type="default" r:id="rId8"/>
          <w:headerReference w:type="first" r:id="rId9"/>
          <w:pgSz w:w="11906" w:h="16838"/>
          <w:pgMar w:top="1440" w:right="1800" w:bottom="1440" w:left="1800" w:header="851" w:footer="992" w:gutter="0"/>
          <w:cols w:space="425"/>
          <w:titlePg/>
          <w:docGrid w:type="lines" w:linePitch="312"/>
        </w:sectPr>
      </w:pPr>
      <w:bookmarkStart w:id="10" w:name="_Toc258829399"/>
      <w:bookmarkEnd w:id="0"/>
      <w:bookmarkEnd w:id="1"/>
      <w:bookmarkEnd w:id="2"/>
      <w:bookmarkEnd w:id="3"/>
      <w:bookmarkEnd w:id="4"/>
    </w:p>
    <w:p w14:paraId="63B4C07D" w14:textId="77777777" w:rsidR="004D3155" w:rsidRPr="006B57D1" w:rsidRDefault="00F71425" w:rsidP="006B57D1">
      <w:pPr>
        <w:widowControl w:val="0"/>
        <w:tabs>
          <w:tab w:val="center" w:pos="4153"/>
          <w:tab w:val="right" w:pos="8306"/>
        </w:tabs>
        <w:adjustRightInd w:val="0"/>
        <w:snapToGrid w:val="0"/>
        <w:spacing w:before="120" w:after="120" w:line="264" w:lineRule="auto"/>
        <w:jc w:val="center"/>
        <w:rPr>
          <w:rFonts w:ascii="Arial" w:hAnsi="Arial" w:cs="Arial"/>
          <w:b/>
          <w:sz w:val="20"/>
          <w:szCs w:val="21"/>
        </w:rPr>
      </w:pPr>
      <w:r>
        <w:rPr>
          <w:rFonts w:ascii="Arial" w:hAnsi="Arial" w:cs="Arial"/>
          <w:b/>
          <w:bCs/>
          <w:sz w:val="20"/>
          <w:szCs w:val="21"/>
          <w:lang w:val="en"/>
        </w:rPr>
        <w:lastRenderedPageBreak/>
        <w:t>Important Information</w:t>
      </w:r>
    </w:p>
    <w:p w14:paraId="28495D31" w14:textId="77777777" w:rsidR="004D3155"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ChinaAMC CSI Robot Exchange Traded Fund (hereinafter referred to as the "Fund") was approved for registration by the China Securities Regulatory Commission (CSRC) under CSRC Permit [2021] No. 1683 dated May 12, 2021. The Fund Contract became effective on December 17, 2021.</w:t>
      </w:r>
    </w:p>
    <w:p w14:paraId="2188FC37" w14:textId="77777777" w:rsidR="004D3155"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The Fund Manager warrants that the contents of this Prospectus are true, accurate, and complete. Although this Prospectus has been registered with the CSRC, such registration does not constitute any substantive judgment or guarantee by the CSRC as to the investment value or market prospects of the Fund, nor does it mean that investment in the Fund is risk-free.</w:t>
      </w:r>
    </w:p>
    <w:p w14:paraId="1F409489" w14:textId="77777777" w:rsidR="00DB147E" w:rsidRPr="006B57D1" w:rsidRDefault="00F71425" w:rsidP="006B57D1">
      <w:pPr>
        <w:widowControl w:val="0"/>
        <w:snapToGrid w:val="0"/>
        <w:spacing w:before="120" w:after="120" w:line="264" w:lineRule="auto"/>
        <w:ind w:firstLineChars="200" w:firstLine="402"/>
        <w:rPr>
          <w:rFonts w:ascii="Arial" w:hAnsi="Arial" w:cs="Arial"/>
          <w:b/>
          <w:sz w:val="20"/>
          <w:szCs w:val="21"/>
        </w:rPr>
      </w:pPr>
      <w:r>
        <w:rPr>
          <w:rFonts w:ascii="Arial" w:hAnsi="Arial" w:cs="Arial"/>
          <w:b/>
          <w:bCs/>
          <w:sz w:val="20"/>
          <w:szCs w:val="21"/>
          <w:lang w:val="en"/>
        </w:rPr>
        <w:t>The Fund invests in securities markets and its NAV is subject to fluctuations driven by market volatility and other factors. Investors are entitled to Fund Income based on their Fund Unit holdings while bearing corresponding investment risks. Risks associated with the Fund include: systematic risk arising from the impact of overall political, economic, and social factors on securities market prices; unsystematic risk specific to individual securities; liquidity risk resulting from sustained large-scale redemptions by Fund Unitholders; management risk arising from the Fund Manager's administration of the Fund; and other fund-specific risks. As an index fund, the Fund faces potential risks such as failure to meet the agreed tracking error target, cessation of services by the index provider, and suspension of constituent securities. The Fund is an equity fund, and its risk and return are higher than those of hybrid funds, bond funds, and money market funds. The Fund primarily invests in the constituent stocks and alternative constituent stocks of the Underlying Index. Pursuant to the Measures for the Suitability Management of Securities and Futures Investors, effective July 1, 2017, the Fund Manager and Sales Institutions have re-assessed the Fund's risk rating. Such risk-rating exercise does not change the Fund's substantive risk-return characteristics; however, due to changes in risk-classification standards, the Fund's risk-level description may change accordingly. The specific risk-rating result shall be subject to the ratings provided by the Fund Manager and Sales Institutions.</w:t>
      </w:r>
    </w:p>
    <w:p w14:paraId="0B8F1B59" w14:textId="77777777" w:rsidR="00DB147E" w:rsidRPr="006B57D1" w:rsidRDefault="00F71425" w:rsidP="006B57D1">
      <w:pPr>
        <w:widowControl w:val="0"/>
        <w:snapToGrid w:val="0"/>
        <w:spacing w:before="120" w:after="120" w:line="264" w:lineRule="auto"/>
        <w:ind w:firstLineChars="200" w:firstLine="402"/>
        <w:rPr>
          <w:rFonts w:ascii="Arial" w:hAnsi="Arial" w:cs="Arial"/>
          <w:b/>
          <w:sz w:val="20"/>
          <w:szCs w:val="21"/>
        </w:rPr>
      </w:pPr>
      <w:r>
        <w:rPr>
          <w:rFonts w:ascii="Arial" w:hAnsi="Arial" w:cs="Arial"/>
          <w:b/>
          <w:bCs/>
          <w:sz w:val="20"/>
          <w:szCs w:val="21"/>
          <w:lang w:val="en"/>
        </w:rPr>
        <w:t>Investors must hold a Shanghai securities account to invest in the Fund. However, it should be noted that a Shanghai Stock Exchange fund account may only be used for the Fund's cash Subscription and secondary-market trading. If investors need to use Shanghai Stock Exchange-listed stocks among the constituent stocks of the CSI Robot Index to participate in offline stock subscription or Creation and Redemption of the Fund, they shall open a Shanghai Stock Exchange A-share account; if investors need to use Shenzhen Stock Exchange-listed stocks among the constituent stocks of the CSI Robot Index to participate in offline stock subscription, they shall also open a Shenzhen Stock Exchange A-share account.</w:t>
      </w:r>
    </w:p>
    <w:p w14:paraId="0C18D511" w14:textId="77777777" w:rsidR="00041D2D" w:rsidRPr="006B57D1" w:rsidRDefault="00F71425" w:rsidP="006B57D1">
      <w:pPr>
        <w:widowControl w:val="0"/>
        <w:snapToGrid w:val="0"/>
        <w:spacing w:before="120" w:after="120" w:line="264" w:lineRule="auto"/>
        <w:ind w:firstLineChars="200" w:firstLine="402"/>
        <w:rPr>
          <w:rFonts w:ascii="Arial" w:hAnsi="Arial" w:cs="Arial"/>
          <w:b/>
          <w:kern w:val="0"/>
          <w:sz w:val="20"/>
          <w:szCs w:val="21"/>
        </w:rPr>
      </w:pPr>
      <w:r>
        <w:rPr>
          <w:rFonts w:ascii="Arial" w:hAnsi="Arial" w:cs="Arial"/>
          <w:b/>
          <w:bCs/>
          <w:kern w:val="0"/>
          <w:sz w:val="20"/>
          <w:szCs w:val="21"/>
          <w:lang w:val="en"/>
        </w:rPr>
        <w:t>The Fund may invest in depositary receipts. The NAV of the Fund may be affected by fluctuations in the prices of the underlying overseas securities represented by the depositary receipts. Risks associated with the underlying overseas securities of the depositary receipts may directly or indirectly constitute risks of the Fund.</w:t>
      </w:r>
    </w:p>
    <w:p w14:paraId="2FB29557" w14:textId="77777777" w:rsidR="004D3155" w:rsidRPr="006B57D1" w:rsidRDefault="00F71425" w:rsidP="006B57D1">
      <w:pPr>
        <w:widowControl w:val="0"/>
        <w:snapToGrid w:val="0"/>
        <w:spacing w:before="120" w:after="120" w:line="264" w:lineRule="auto"/>
        <w:ind w:firstLineChars="200" w:firstLine="402"/>
        <w:rPr>
          <w:rFonts w:ascii="Arial" w:hAnsi="Arial" w:cs="Arial"/>
          <w:b/>
          <w:sz w:val="20"/>
          <w:szCs w:val="21"/>
        </w:rPr>
      </w:pPr>
      <w:r>
        <w:rPr>
          <w:rFonts w:ascii="Arial" w:hAnsi="Arial" w:cs="Arial"/>
          <w:b/>
          <w:bCs/>
          <w:sz w:val="20"/>
          <w:szCs w:val="21"/>
          <w:lang w:val="en"/>
        </w:rPr>
        <w:t>Investment involves risks. Before investing in the Fund, investors should carefully read the Prospectus, the Fund Contract, and the Product Key Facts Statement, fully understand the Fund's risk-return characteristics and product features, fully consider their own risk tolerance, rationally assess the market, and make prudent investment decisions. Investors should carefully read and fully understand the disclaimer provisions set out in Part XXI of the Fund Contract and the dispute resolution method set out in Part XXII of the Fund Contract.</w:t>
      </w:r>
    </w:p>
    <w:p w14:paraId="7117EBDE" w14:textId="77777777" w:rsidR="004D3155" w:rsidRPr="006B57D1" w:rsidRDefault="00F71425" w:rsidP="006B57D1">
      <w:pPr>
        <w:widowControl w:val="0"/>
        <w:snapToGrid w:val="0"/>
        <w:spacing w:before="120" w:after="120" w:line="264" w:lineRule="auto"/>
        <w:ind w:firstLineChars="200" w:firstLine="402"/>
        <w:rPr>
          <w:rFonts w:ascii="Arial" w:hAnsi="Arial" w:cs="Arial"/>
          <w:b/>
          <w:sz w:val="20"/>
          <w:szCs w:val="21"/>
        </w:rPr>
      </w:pPr>
      <w:r>
        <w:rPr>
          <w:rFonts w:ascii="Arial" w:hAnsi="Arial" w:cs="Arial"/>
          <w:b/>
          <w:bCs/>
          <w:sz w:val="20"/>
          <w:szCs w:val="21"/>
          <w:lang w:val="en"/>
        </w:rPr>
        <w:t>Past performance of the Fund is not indicative of future results.</w:t>
      </w:r>
    </w:p>
    <w:p w14:paraId="3DC08581" w14:textId="77777777" w:rsidR="004D3155"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The Fund Manager manages and utilizes the Fund Property in accordance with the principles of faithfulness to duty, good faith, and prudence and diligence, but does not guarantee that the Fund will make a profit or provide any minimum return.</w:t>
      </w:r>
    </w:p>
    <w:p w14:paraId="1DCE8865" w14:textId="77777777" w:rsidR="00206704" w:rsidRPr="006B57D1" w:rsidRDefault="002826FD" w:rsidP="006B57D1">
      <w:pPr>
        <w:widowControl w:val="0"/>
        <w:adjustRightInd w:val="0"/>
        <w:snapToGrid w:val="0"/>
        <w:spacing w:before="120" w:after="120" w:line="264" w:lineRule="auto"/>
        <w:ind w:firstLine="422"/>
        <w:rPr>
          <w:rFonts w:ascii="Arial" w:hAnsi="Arial" w:cs="Arial"/>
          <w:b/>
          <w:bCs/>
          <w:sz w:val="20"/>
        </w:rPr>
      </w:pPr>
      <w:r>
        <w:rPr>
          <w:rFonts w:ascii="Arial" w:hAnsi="Arial" w:cs="Arial"/>
          <w:b/>
          <w:bCs/>
          <w:sz w:val="20"/>
          <w:lang w:val="en"/>
        </w:rPr>
        <w:t>Investors should carefully read and fully understand the provisions regarding disclaimer of liability and dispute resolution procedures as provided in the Fund Contract.</w:t>
      </w:r>
    </w:p>
    <w:p w14:paraId="17535F10" w14:textId="77777777" w:rsidR="00206704" w:rsidRPr="006B57D1" w:rsidRDefault="002826FD" w:rsidP="006B57D1">
      <w:pPr>
        <w:widowControl w:val="0"/>
        <w:adjustRightInd w:val="0"/>
        <w:snapToGrid w:val="0"/>
        <w:spacing w:before="120" w:after="120" w:line="264" w:lineRule="auto"/>
        <w:ind w:firstLine="422"/>
        <w:rPr>
          <w:rFonts w:ascii="Arial" w:hAnsi="Arial" w:cs="Arial"/>
          <w:b/>
          <w:sz w:val="20"/>
        </w:rPr>
      </w:pPr>
      <w:r>
        <w:rPr>
          <w:rFonts w:ascii="Arial" w:hAnsi="Arial" w:cs="Arial"/>
          <w:b/>
          <w:bCs/>
          <w:sz w:val="20"/>
          <w:lang w:val="en"/>
        </w:rPr>
        <w:t>In this update of the Prospectus, the cut-off date for the financial data and NAV performance data is March 31, 2025, and the cut-off date for information on the Fund Manager's key personnel is December 10, 2025. (The financial data in this Prospectus have not been audited.)</w:t>
      </w:r>
    </w:p>
    <w:p w14:paraId="7472B084" w14:textId="77777777" w:rsidR="00206704" w:rsidRPr="006B57D1" w:rsidRDefault="002826FD" w:rsidP="006B57D1">
      <w:pPr>
        <w:widowControl w:val="0"/>
        <w:adjustRightInd w:val="0"/>
        <w:snapToGrid w:val="0"/>
        <w:spacing w:before="120" w:after="120" w:line="264" w:lineRule="auto"/>
        <w:ind w:firstLine="422"/>
        <w:rPr>
          <w:rFonts w:ascii="Arial" w:hAnsi="Arial" w:cs="Arial"/>
          <w:b/>
          <w:bCs/>
          <w:sz w:val="20"/>
        </w:rPr>
      </w:pPr>
      <w:r>
        <w:rPr>
          <w:rFonts w:ascii="Arial" w:hAnsi="Arial" w:cs="Arial"/>
          <w:b/>
          <w:bCs/>
          <w:sz w:val="20"/>
          <w:lang w:val="en"/>
        </w:rPr>
        <w:t>This update includes revisions to the content relating to Cash Substitution.</w:t>
      </w:r>
    </w:p>
    <w:p w14:paraId="6EEAB1A2" w14:textId="77777777" w:rsidR="006A3D3B" w:rsidRPr="006B57D1" w:rsidRDefault="006A3D3B" w:rsidP="006B57D1">
      <w:pPr>
        <w:widowControl w:val="0"/>
        <w:snapToGrid w:val="0"/>
        <w:spacing w:before="120" w:after="120" w:line="264" w:lineRule="auto"/>
        <w:ind w:firstLine="420"/>
        <w:rPr>
          <w:rFonts w:ascii="Arial" w:hAnsi="Arial" w:cs="Arial"/>
          <w:sz w:val="20"/>
        </w:rPr>
      </w:pPr>
    </w:p>
    <w:p w14:paraId="3CAD9374" w14:textId="77777777" w:rsidR="003F1EA7" w:rsidRPr="006B57D1" w:rsidRDefault="003F1EA7" w:rsidP="006B57D1">
      <w:pPr>
        <w:widowControl w:val="0"/>
        <w:snapToGrid w:val="0"/>
        <w:spacing w:before="120" w:after="120" w:line="264" w:lineRule="auto"/>
        <w:ind w:firstLine="420"/>
        <w:rPr>
          <w:rFonts w:ascii="Arial" w:hAnsi="Arial" w:cs="Arial"/>
          <w:sz w:val="20"/>
        </w:rPr>
        <w:sectPr w:rsidR="003F1EA7" w:rsidRPr="006B57D1" w:rsidSect="00BA331B">
          <w:headerReference w:type="default" r:id="rId10"/>
          <w:pgSz w:w="11906" w:h="16838"/>
          <w:pgMar w:top="1440" w:right="1800" w:bottom="1440" w:left="1800" w:header="851" w:footer="992" w:gutter="0"/>
          <w:pgNumType w:start="1"/>
          <w:cols w:space="425"/>
          <w:docGrid w:type="lines" w:linePitch="312"/>
        </w:sectPr>
      </w:pPr>
    </w:p>
    <w:p w14:paraId="69FEAFDD" w14:textId="77777777" w:rsidR="00BB7564" w:rsidRPr="006B57D1" w:rsidRDefault="00F71425" w:rsidP="006B57D1">
      <w:pPr>
        <w:widowControl w:val="0"/>
        <w:snapToGrid w:val="0"/>
        <w:spacing w:before="120" w:after="120" w:line="264" w:lineRule="auto"/>
        <w:ind w:firstLine="420"/>
        <w:jc w:val="center"/>
        <w:rPr>
          <w:rFonts w:ascii="Arial" w:hAnsi="Arial" w:cs="Arial"/>
          <w:b/>
          <w:sz w:val="20"/>
          <w:szCs w:val="21"/>
        </w:rPr>
      </w:pPr>
      <w:r>
        <w:rPr>
          <w:rFonts w:ascii="Arial" w:hAnsi="Arial" w:cs="Arial"/>
          <w:b/>
          <w:bCs/>
          <w:sz w:val="20"/>
          <w:szCs w:val="21"/>
          <w:lang w:val="en"/>
        </w:rPr>
        <w:t>Contents</w:t>
      </w:r>
    </w:p>
    <w:p w14:paraId="7A11A376" w14:textId="0F7BBBF7" w:rsidR="00D815CD" w:rsidRDefault="00F71425">
      <w:pPr>
        <w:pStyle w:val="TOC1"/>
        <w:rPr>
          <w:rFonts w:asciiTheme="minorHAnsi" w:eastAsiaTheme="minorEastAsia" w:hAnsiTheme="minorHAnsi" w:cstheme="minorBidi"/>
          <w:noProof/>
          <w:sz w:val="24"/>
          <w14:ligatures w14:val="standardContextual"/>
        </w:rPr>
      </w:pPr>
      <w:r>
        <w:rPr>
          <w:rFonts w:ascii="Arial" w:hAnsi="Arial" w:cs="Arial"/>
          <w:sz w:val="20"/>
          <w:lang w:val="en"/>
        </w:rPr>
        <w:fldChar w:fldCharType="begin"/>
      </w:r>
      <w:r>
        <w:rPr>
          <w:rFonts w:ascii="Arial" w:hAnsi="Arial" w:cs="Arial"/>
          <w:sz w:val="20"/>
        </w:rPr>
        <w:instrText xml:space="preserve"> TOC \o "1-1" \h \z \u </w:instrText>
      </w:r>
      <w:r>
        <w:rPr>
          <w:rFonts w:ascii="Arial" w:hAnsi="Arial" w:cs="Arial"/>
          <w:sz w:val="20"/>
        </w:rPr>
        <w:fldChar w:fldCharType="separate"/>
      </w:r>
      <w:hyperlink w:anchor="_Toc227918460" w:history="1">
        <w:r w:rsidR="00D815CD" w:rsidRPr="00720330">
          <w:rPr>
            <w:rStyle w:val="Hyperlink"/>
            <w:rFonts w:ascii="Arial" w:hAnsi="Arial" w:cs="Arial"/>
            <w:bCs/>
            <w:noProof/>
            <w:kern w:val="44"/>
            <w:lang w:val="en"/>
          </w:rPr>
          <w:t>I. Preface</w:t>
        </w:r>
        <w:r w:rsidR="00D815CD">
          <w:rPr>
            <w:noProof/>
            <w:webHidden/>
          </w:rPr>
          <w:tab/>
        </w:r>
        <w:r w:rsidR="00D815CD">
          <w:rPr>
            <w:noProof/>
            <w:webHidden/>
          </w:rPr>
          <w:fldChar w:fldCharType="begin"/>
        </w:r>
        <w:r w:rsidR="00D815CD">
          <w:rPr>
            <w:noProof/>
            <w:webHidden/>
          </w:rPr>
          <w:instrText xml:space="preserve"> PAGEREF _Toc227918460 \h </w:instrText>
        </w:r>
        <w:r w:rsidR="00D815CD">
          <w:rPr>
            <w:noProof/>
            <w:webHidden/>
          </w:rPr>
        </w:r>
        <w:r w:rsidR="00D815CD">
          <w:rPr>
            <w:noProof/>
            <w:webHidden/>
          </w:rPr>
          <w:fldChar w:fldCharType="separate"/>
        </w:r>
        <w:r w:rsidR="00D815CD">
          <w:rPr>
            <w:noProof/>
            <w:webHidden/>
          </w:rPr>
          <w:t>4</w:t>
        </w:r>
        <w:r w:rsidR="00D815CD">
          <w:rPr>
            <w:noProof/>
            <w:webHidden/>
          </w:rPr>
          <w:fldChar w:fldCharType="end"/>
        </w:r>
      </w:hyperlink>
    </w:p>
    <w:p w14:paraId="11B8E6AC" w14:textId="66EA09BD" w:rsidR="00D815CD" w:rsidRDefault="00D815CD">
      <w:pPr>
        <w:pStyle w:val="TOC1"/>
        <w:rPr>
          <w:rFonts w:asciiTheme="minorHAnsi" w:eastAsiaTheme="minorEastAsia" w:hAnsiTheme="minorHAnsi" w:cstheme="minorBidi"/>
          <w:noProof/>
          <w:sz w:val="24"/>
          <w14:ligatures w14:val="standardContextual"/>
        </w:rPr>
      </w:pPr>
      <w:hyperlink w:anchor="_Toc227918461" w:history="1">
        <w:r w:rsidRPr="00720330">
          <w:rPr>
            <w:rStyle w:val="Hyperlink"/>
            <w:rFonts w:ascii="Arial" w:hAnsi="Arial" w:cs="Arial"/>
            <w:bCs/>
            <w:noProof/>
            <w:kern w:val="44"/>
            <w:lang w:val="en"/>
          </w:rPr>
          <w:t>II. Definitions</w:t>
        </w:r>
        <w:r>
          <w:rPr>
            <w:noProof/>
            <w:webHidden/>
          </w:rPr>
          <w:tab/>
        </w:r>
        <w:r>
          <w:rPr>
            <w:noProof/>
            <w:webHidden/>
          </w:rPr>
          <w:fldChar w:fldCharType="begin"/>
        </w:r>
        <w:r>
          <w:rPr>
            <w:noProof/>
            <w:webHidden/>
          </w:rPr>
          <w:instrText xml:space="preserve"> PAGEREF _Toc227918461 \h </w:instrText>
        </w:r>
        <w:r>
          <w:rPr>
            <w:noProof/>
            <w:webHidden/>
          </w:rPr>
        </w:r>
        <w:r>
          <w:rPr>
            <w:noProof/>
            <w:webHidden/>
          </w:rPr>
          <w:fldChar w:fldCharType="separate"/>
        </w:r>
        <w:r>
          <w:rPr>
            <w:noProof/>
            <w:webHidden/>
          </w:rPr>
          <w:t>5</w:t>
        </w:r>
        <w:r>
          <w:rPr>
            <w:noProof/>
            <w:webHidden/>
          </w:rPr>
          <w:fldChar w:fldCharType="end"/>
        </w:r>
      </w:hyperlink>
    </w:p>
    <w:p w14:paraId="7D76113F" w14:textId="6589D012" w:rsidR="00D815CD" w:rsidRDefault="00D815CD">
      <w:pPr>
        <w:pStyle w:val="TOC1"/>
        <w:rPr>
          <w:rFonts w:asciiTheme="minorHAnsi" w:eastAsiaTheme="minorEastAsia" w:hAnsiTheme="minorHAnsi" w:cstheme="minorBidi"/>
          <w:noProof/>
          <w:sz w:val="24"/>
          <w14:ligatures w14:val="standardContextual"/>
        </w:rPr>
      </w:pPr>
      <w:hyperlink w:anchor="_Toc227918462" w:history="1">
        <w:r w:rsidRPr="00720330">
          <w:rPr>
            <w:rStyle w:val="Hyperlink"/>
            <w:rFonts w:ascii="Arial" w:hAnsi="Arial" w:cs="Arial"/>
            <w:bCs/>
            <w:noProof/>
            <w:kern w:val="44"/>
            <w:lang w:val="en"/>
          </w:rPr>
          <w:t>III. The Fund Manager</w:t>
        </w:r>
        <w:r>
          <w:rPr>
            <w:noProof/>
            <w:webHidden/>
          </w:rPr>
          <w:tab/>
        </w:r>
        <w:r>
          <w:rPr>
            <w:noProof/>
            <w:webHidden/>
          </w:rPr>
          <w:fldChar w:fldCharType="begin"/>
        </w:r>
        <w:r>
          <w:rPr>
            <w:noProof/>
            <w:webHidden/>
          </w:rPr>
          <w:instrText xml:space="preserve"> PAGEREF _Toc227918462 \h </w:instrText>
        </w:r>
        <w:r>
          <w:rPr>
            <w:noProof/>
            <w:webHidden/>
          </w:rPr>
        </w:r>
        <w:r>
          <w:rPr>
            <w:noProof/>
            <w:webHidden/>
          </w:rPr>
          <w:fldChar w:fldCharType="separate"/>
        </w:r>
        <w:r>
          <w:rPr>
            <w:noProof/>
            <w:webHidden/>
          </w:rPr>
          <w:t>9</w:t>
        </w:r>
        <w:r>
          <w:rPr>
            <w:noProof/>
            <w:webHidden/>
          </w:rPr>
          <w:fldChar w:fldCharType="end"/>
        </w:r>
      </w:hyperlink>
    </w:p>
    <w:p w14:paraId="3580AA01" w14:textId="6B01F0B8" w:rsidR="00D815CD" w:rsidRDefault="00D815CD">
      <w:pPr>
        <w:pStyle w:val="TOC1"/>
        <w:rPr>
          <w:rFonts w:asciiTheme="minorHAnsi" w:eastAsiaTheme="minorEastAsia" w:hAnsiTheme="minorHAnsi" w:cstheme="minorBidi"/>
          <w:noProof/>
          <w:sz w:val="24"/>
          <w14:ligatures w14:val="standardContextual"/>
        </w:rPr>
      </w:pPr>
      <w:hyperlink w:anchor="_Toc227918463" w:history="1">
        <w:r w:rsidRPr="00720330">
          <w:rPr>
            <w:rStyle w:val="Hyperlink"/>
            <w:rFonts w:ascii="Arial" w:hAnsi="Arial" w:cs="Arial"/>
            <w:bCs/>
            <w:noProof/>
            <w:kern w:val="44"/>
            <w:lang w:val="en"/>
          </w:rPr>
          <w:t>IV. Fund Custodian</w:t>
        </w:r>
        <w:r>
          <w:rPr>
            <w:noProof/>
            <w:webHidden/>
          </w:rPr>
          <w:tab/>
        </w:r>
        <w:r>
          <w:rPr>
            <w:noProof/>
            <w:webHidden/>
          </w:rPr>
          <w:fldChar w:fldCharType="begin"/>
        </w:r>
        <w:r>
          <w:rPr>
            <w:noProof/>
            <w:webHidden/>
          </w:rPr>
          <w:instrText xml:space="preserve"> PAGEREF _Toc227918463 \h </w:instrText>
        </w:r>
        <w:r>
          <w:rPr>
            <w:noProof/>
            <w:webHidden/>
          </w:rPr>
        </w:r>
        <w:r>
          <w:rPr>
            <w:noProof/>
            <w:webHidden/>
          </w:rPr>
          <w:fldChar w:fldCharType="separate"/>
        </w:r>
        <w:r>
          <w:rPr>
            <w:noProof/>
            <w:webHidden/>
          </w:rPr>
          <w:t>18</w:t>
        </w:r>
        <w:r>
          <w:rPr>
            <w:noProof/>
            <w:webHidden/>
          </w:rPr>
          <w:fldChar w:fldCharType="end"/>
        </w:r>
      </w:hyperlink>
    </w:p>
    <w:p w14:paraId="2406B59E" w14:textId="0136B667" w:rsidR="00D815CD" w:rsidRDefault="00D815CD">
      <w:pPr>
        <w:pStyle w:val="TOC1"/>
        <w:rPr>
          <w:rFonts w:asciiTheme="minorHAnsi" w:eastAsiaTheme="minorEastAsia" w:hAnsiTheme="minorHAnsi" w:cstheme="minorBidi"/>
          <w:noProof/>
          <w:sz w:val="24"/>
          <w14:ligatures w14:val="standardContextual"/>
        </w:rPr>
      </w:pPr>
      <w:hyperlink w:anchor="_Toc227918464" w:history="1">
        <w:r w:rsidRPr="00720330">
          <w:rPr>
            <w:rStyle w:val="Hyperlink"/>
            <w:rFonts w:ascii="Arial" w:hAnsi="Arial" w:cs="Arial"/>
            <w:bCs/>
            <w:noProof/>
            <w:kern w:val="44"/>
            <w:lang w:val="en"/>
          </w:rPr>
          <w:t>V. Relevant Service Agencies</w:t>
        </w:r>
        <w:r>
          <w:rPr>
            <w:noProof/>
            <w:webHidden/>
          </w:rPr>
          <w:tab/>
        </w:r>
        <w:r>
          <w:rPr>
            <w:noProof/>
            <w:webHidden/>
          </w:rPr>
          <w:fldChar w:fldCharType="begin"/>
        </w:r>
        <w:r>
          <w:rPr>
            <w:noProof/>
            <w:webHidden/>
          </w:rPr>
          <w:instrText xml:space="preserve"> PAGEREF _Toc227918464 \h </w:instrText>
        </w:r>
        <w:r>
          <w:rPr>
            <w:noProof/>
            <w:webHidden/>
          </w:rPr>
        </w:r>
        <w:r>
          <w:rPr>
            <w:noProof/>
            <w:webHidden/>
          </w:rPr>
          <w:fldChar w:fldCharType="separate"/>
        </w:r>
        <w:r>
          <w:rPr>
            <w:noProof/>
            <w:webHidden/>
          </w:rPr>
          <w:t>20</w:t>
        </w:r>
        <w:r>
          <w:rPr>
            <w:noProof/>
            <w:webHidden/>
          </w:rPr>
          <w:fldChar w:fldCharType="end"/>
        </w:r>
      </w:hyperlink>
    </w:p>
    <w:p w14:paraId="30722C4A" w14:textId="452DB2B3" w:rsidR="00D815CD" w:rsidRDefault="00D815CD">
      <w:pPr>
        <w:pStyle w:val="TOC1"/>
        <w:rPr>
          <w:rFonts w:asciiTheme="minorHAnsi" w:eastAsiaTheme="minorEastAsia" w:hAnsiTheme="minorHAnsi" w:cstheme="minorBidi"/>
          <w:noProof/>
          <w:sz w:val="24"/>
          <w14:ligatures w14:val="standardContextual"/>
        </w:rPr>
      </w:pPr>
      <w:hyperlink w:anchor="_Toc227918465" w:history="1">
        <w:r w:rsidRPr="00720330">
          <w:rPr>
            <w:rStyle w:val="Hyperlink"/>
            <w:rFonts w:ascii="Arial" w:hAnsi="Arial" w:cs="Arial"/>
            <w:bCs/>
            <w:noProof/>
            <w:kern w:val="44"/>
            <w:lang w:val="en"/>
          </w:rPr>
          <w:t>VI. Fund Offering</w:t>
        </w:r>
        <w:r>
          <w:rPr>
            <w:noProof/>
            <w:webHidden/>
          </w:rPr>
          <w:tab/>
        </w:r>
        <w:r>
          <w:rPr>
            <w:noProof/>
            <w:webHidden/>
          </w:rPr>
          <w:fldChar w:fldCharType="begin"/>
        </w:r>
        <w:r>
          <w:rPr>
            <w:noProof/>
            <w:webHidden/>
          </w:rPr>
          <w:instrText xml:space="preserve"> PAGEREF _Toc227918465 \h </w:instrText>
        </w:r>
        <w:r>
          <w:rPr>
            <w:noProof/>
            <w:webHidden/>
          </w:rPr>
        </w:r>
        <w:r>
          <w:rPr>
            <w:noProof/>
            <w:webHidden/>
          </w:rPr>
          <w:fldChar w:fldCharType="separate"/>
        </w:r>
        <w:r>
          <w:rPr>
            <w:noProof/>
            <w:webHidden/>
          </w:rPr>
          <w:t>40</w:t>
        </w:r>
        <w:r>
          <w:rPr>
            <w:noProof/>
            <w:webHidden/>
          </w:rPr>
          <w:fldChar w:fldCharType="end"/>
        </w:r>
      </w:hyperlink>
    </w:p>
    <w:p w14:paraId="2719EE13" w14:textId="369CCD88" w:rsidR="00D815CD" w:rsidRDefault="00D815CD">
      <w:pPr>
        <w:pStyle w:val="TOC1"/>
        <w:rPr>
          <w:rFonts w:asciiTheme="minorHAnsi" w:eastAsiaTheme="minorEastAsia" w:hAnsiTheme="minorHAnsi" w:cstheme="minorBidi"/>
          <w:noProof/>
          <w:sz w:val="24"/>
          <w14:ligatures w14:val="standardContextual"/>
        </w:rPr>
      </w:pPr>
      <w:hyperlink w:anchor="_Toc227918466" w:history="1">
        <w:r w:rsidRPr="00720330">
          <w:rPr>
            <w:rStyle w:val="Hyperlink"/>
            <w:rFonts w:ascii="Arial" w:hAnsi="Arial" w:cs="Arial"/>
            <w:bCs/>
            <w:noProof/>
            <w:kern w:val="44"/>
            <w:lang w:val="en"/>
          </w:rPr>
          <w:t>VII. Effectiveness of the Fund Contract</w:t>
        </w:r>
        <w:r>
          <w:rPr>
            <w:noProof/>
            <w:webHidden/>
          </w:rPr>
          <w:tab/>
        </w:r>
        <w:r>
          <w:rPr>
            <w:noProof/>
            <w:webHidden/>
          </w:rPr>
          <w:fldChar w:fldCharType="begin"/>
        </w:r>
        <w:r>
          <w:rPr>
            <w:noProof/>
            <w:webHidden/>
          </w:rPr>
          <w:instrText xml:space="preserve"> PAGEREF _Toc227918466 \h </w:instrText>
        </w:r>
        <w:r>
          <w:rPr>
            <w:noProof/>
            <w:webHidden/>
          </w:rPr>
        </w:r>
        <w:r>
          <w:rPr>
            <w:noProof/>
            <w:webHidden/>
          </w:rPr>
          <w:fldChar w:fldCharType="separate"/>
        </w:r>
        <w:r>
          <w:rPr>
            <w:noProof/>
            <w:webHidden/>
          </w:rPr>
          <w:t>41</w:t>
        </w:r>
        <w:r>
          <w:rPr>
            <w:noProof/>
            <w:webHidden/>
          </w:rPr>
          <w:fldChar w:fldCharType="end"/>
        </w:r>
      </w:hyperlink>
    </w:p>
    <w:p w14:paraId="28CF048E" w14:textId="79F3C27D" w:rsidR="00D815CD" w:rsidRDefault="00D815CD">
      <w:pPr>
        <w:pStyle w:val="TOC1"/>
        <w:rPr>
          <w:rFonts w:asciiTheme="minorHAnsi" w:eastAsiaTheme="minorEastAsia" w:hAnsiTheme="minorHAnsi" w:cstheme="minorBidi"/>
          <w:noProof/>
          <w:sz w:val="24"/>
          <w14:ligatures w14:val="standardContextual"/>
        </w:rPr>
      </w:pPr>
      <w:hyperlink w:anchor="_Toc227918467" w:history="1">
        <w:r w:rsidRPr="00720330">
          <w:rPr>
            <w:rStyle w:val="Hyperlink"/>
            <w:rFonts w:ascii="Arial" w:hAnsi="Arial" w:cs="Arial"/>
            <w:bCs/>
            <w:noProof/>
            <w:kern w:val="44"/>
            <w:lang w:val="en"/>
          </w:rPr>
          <w:t>VIII. Creation and Redemption of Fund Units</w:t>
        </w:r>
        <w:r>
          <w:rPr>
            <w:noProof/>
            <w:webHidden/>
          </w:rPr>
          <w:tab/>
        </w:r>
        <w:r>
          <w:rPr>
            <w:noProof/>
            <w:webHidden/>
          </w:rPr>
          <w:fldChar w:fldCharType="begin"/>
        </w:r>
        <w:r>
          <w:rPr>
            <w:noProof/>
            <w:webHidden/>
          </w:rPr>
          <w:instrText xml:space="preserve"> PAGEREF _Toc227918467 \h </w:instrText>
        </w:r>
        <w:r>
          <w:rPr>
            <w:noProof/>
            <w:webHidden/>
          </w:rPr>
        </w:r>
        <w:r>
          <w:rPr>
            <w:noProof/>
            <w:webHidden/>
          </w:rPr>
          <w:fldChar w:fldCharType="separate"/>
        </w:r>
        <w:r>
          <w:rPr>
            <w:noProof/>
            <w:webHidden/>
          </w:rPr>
          <w:t>42</w:t>
        </w:r>
        <w:r>
          <w:rPr>
            <w:noProof/>
            <w:webHidden/>
          </w:rPr>
          <w:fldChar w:fldCharType="end"/>
        </w:r>
      </w:hyperlink>
    </w:p>
    <w:p w14:paraId="28EE7129" w14:textId="21244D1C" w:rsidR="00D815CD" w:rsidRDefault="00D815CD">
      <w:pPr>
        <w:pStyle w:val="TOC1"/>
        <w:rPr>
          <w:rFonts w:asciiTheme="minorHAnsi" w:eastAsiaTheme="minorEastAsia" w:hAnsiTheme="minorHAnsi" w:cstheme="minorBidi"/>
          <w:noProof/>
          <w:sz w:val="24"/>
          <w14:ligatures w14:val="standardContextual"/>
        </w:rPr>
      </w:pPr>
      <w:hyperlink w:anchor="_Toc227918468" w:history="1">
        <w:r w:rsidRPr="00720330">
          <w:rPr>
            <w:rStyle w:val="Hyperlink"/>
            <w:rFonts w:ascii="Arial" w:hAnsi="Arial" w:cs="Arial"/>
            <w:bCs/>
            <w:noProof/>
            <w:kern w:val="44"/>
            <w:lang w:val="en"/>
          </w:rPr>
          <w:t>IX. Listing and Trading of Fund Units</w:t>
        </w:r>
        <w:r>
          <w:rPr>
            <w:noProof/>
            <w:webHidden/>
          </w:rPr>
          <w:tab/>
        </w:r>
        <w:r>
          <w:rPr>
            <w:noProof/>
            <w:webHidden/>
          </w:rPr>
          <w:fldChar w:fldCharType="begin"/>
        </w:r>
        <w:r>
          <w:rPr>
            <w:noProof/>
            <w:webHidden/>
          </w:rPr>
          <w:instrText xml:space="preserve"> PAGEREF _Toc227918468 \h </w:instrText>
        </w:r>
        <w:r>
          <w:rPr>
            <w:noProof/>
            <w:webHidden/>
          </w:rPr>
        </w:r>
        <w:r>
          <w:rPr>
            <w:noProof/>
            <w:webHidden/>
          </w:rPr>
          <w:fldChar w:fldCharType="separate"/>
        </w:r>
        <w:r>
          <w:rPr>
            <w:noProof/>
            <w:webHidden/>
          </w:rPr>
          <w:t>54</w:t>
        </w:r>
        <w:r>
          <w:rPr>
            <w:noProof/>
            <w:webHidden/>
          </w:rPr>
          <w:fldChar w:fldCharType="end"/>
        </w:r>
      </w:hyperlink>
    </w:p>
    <w:p w14:paraId="5E7806DD" w14:textId="3B520D6E" w:rsidR="00D815CD" w:rsidRDefault="00D815CD">
      <w:pPr>
        <w:pStyle w:val="TOC1"/>
        <w:rPr>
          <w:rFonts w:asciiTheme="minorHAnsi" w:eastAsiaTheme="minorEastAsia" w:hAnsiTheme="minorHAnsi" w:cstheme="minorBidi"/>
          <w:noProof/>
          <w:sz w:val="24"/>
          <w14:ligatures w14:val="standardContextual"/>
        </w:rPr>
      </w:pPr>
      <w:hyperlink w:anchor="_Toc227918469" w:history="1">
        <w:r w:rsidRPr="00720330">
          <w:rPr>
            <w:rStyle w:val="Hyperlink"/>
            <w:rFonts w:ascii="Arial" w:hAnsi="Arial" w:cs="Arial"/>
            <w:bCs/>
            <w:noProof/>
            <w:kern w:val="44"/>
            <w:lang w:val="en"/>
          </w:rPr>
          <w:t>X. Investment of the Fund</w:t>
        </w:r>
        <w:r>
          <w:rPr>
            <w:noProof/>
            <w:webHidden/>
          </w:rPr>
          <w:tab/>
        </w:r>
        <w:r>
          <w:rPr>
            <w:noProof/>
            <w:webHidden/>
          </w:rPr>
          <w:fldChar w:fldCharType="begin"/>
        </w:r>
        <w:r>
          <w:rPr>
            <w:noProof/>
            <w:webHidden/>
          </w:rPr>
          <w:instrText xml:space="preserve"> PAGEREF _Toc227918469 \h </w:instrText>
        </w:r>
        <w:r>
          <w:rPr>
            <w:noProof/>
            <w:webHidden/>
          </w:rPr>
        </w:r>
        <w:r>
          <w:rPr>
            <w:noProof/>
            <w:webHidden/>
          </w:rPr>
          <w:fldChar w:fldCharType="separate"/>
        </w:r>
        <w:r>
          <w:rPr>
            <w:noProof/>
            <w:webHidden/>
          </w:rPr>
          <w:t>56</w:t>
        </w:r>
        <w:r>
          <w:rPr>
            <w:noProof/>
            <w:webHidden/>
          </w:rPr>
          <w:fldChar w:fldCharType="end"/>
        </w:r>
      </w:hyperlink>
    </w:p>
    <w:p w14:paraId="3DAC2560" w14:textId="276E578E" w:rsidR="00D815CD" w:rsidRDefault="00D815CD">
      <w:pPr>
        <w:pStyle w:val="TOC1"/>
        <w:rPr>
          <w:rFonts w:asciiTheme="minorHAnsi" w:eastAsiaTheme="minorEastAsia" w:hAnsiTheme="minorHAnsi" w:cstheme="minorBidi"/>
          <w:noProof/>
          <w:sz w:val="24"/>
          <w14:ligatures w14:val="standardContextual"/>
        </w:rPr>
      </w:pPr>
      <w:hyperlink w:anchor="_Toc227918470" w:history="1">
        <w:r w:rsidRPr="00720330">
          <w:rPr>
            <w:rStyle w:val="Hyperlink"/>
            <w:rFonts w:ascii="Arial" w:hAnsi="Arial" w:cs="Arial"/>
            <w:bCs/>
            <w:noProof/>
            <w:kern w:val="44"/>
            <w:lang w:val="en"/>
          </w:rPr>
          <w:t>XI. Performance of the Fund</w:t>
        </w:r>
        <w:r>
          <w:rPr>
            <w:noProof/>
            <w:webHidden/>
          </w:rPr>
          <w:tab/>
        </w:r>
        <w:r>
          <w:rPr>
            <w:noProof/>
            <w:webHidden/>
          </w:rPr>
          <w:fldChar w:fldCharType="begin"/>
        </w:r>
        <w:r>
          <w:rPr>
            <w:noProof/>
            <w:webHidden/>
          </w:rPr>
          <w:instrText xml:space="preserve"> PAGEREF _Toc227918470 \h </w:instrText>
        </w:r>
        <w:r>
          <w:rPr>
            <w:noProof/>
            <w:webHidden/>
          </w:rPr>
        </w:r>
        <w:r>
          <w:rPr>
            <w:noProof/>
            <w:webHidden/>
          </w:rPr>
          <w:fldChar w:fldCharType="separate"/>
        </w:r>
        <w:r>
          <w:rPr>
            <w:noProof/>
            <w:webHidden/>
          </w:rPr>
          <w:t>65</w:t>
        </w:r>
        <w:r>
          <w:rPr>
            <w:noProof/>
            <w:webHidden/>
          </w:rPr>
          <w:fldChar w:fldCharType="end"/>
        </w:r>
      </w:hyperlink>
    </w:p>
    <w:p w14:paraId="1022AC98" w14:textId="5901F8E7" w:rsidR="00D815CD" w:rsidRDefault="00D815CD">
      <w:pPr>
        <w:pStyle w:val="TOC1"/>
        <w:rPr>
          <w:rFonts w:asciiTheme="minorHAnsi" w:eastAsiaTheme="minorEastAsia" w:hAnsiTheme="minorHAnsi" w:cstheme="minorBidi"/>
          <w:noProof/>
          <w:sz w:val="24"/>
          <w14:ligatures w14:val="standardContextual"/>
        </w:rPr>
      </w:pPr>
      <w:hyperlink w:anchor="_Toc227918471" w:history="1">
        <w:r w:rsidRPr="00720330">
          <w:rPr>
            <w:rStyle w:val="Hyperlink"/>
            <w:rFonts w:ascii="Arial" w:hAnsi="Arial" w:cs="Arial"/>
            <w:bCs/>
            <w:noProof/>
            <w:kern w:val="44"/>
            <w:lang w:val="en"/>
          </w:rPr>
          <w:t>XII. Fund Property</w:t>
        </w:r>
        <w:r>
          <w:rPr>
            <w:noProof/>
            <w:webHidden/>
          </w:rPr>
          <w:tab/>
        </w:r>
        <w:r>
          <w:rPr>
            <w:noProof/>
            <w:webHidden/>
          </w:rPr>
          <w:fldChar w:fldCharType="begin"/>
        </w:r>
        <w:r>
          <w:rPr>
            <w:noProof/>
            <w:webHidden/>
          </w:rPr>
          <w:instrText xml:space="preserve"> PAGEREF _Toc227918471 \h </w:instrText>
        </w:r>
        <w:r>
          <w:rPr>
            <w:noProof/>
            <w:webHidden/>
          </w:rPr>
        </w:r>
        <w:r>
          <w:rPr>
            <w:noProof/>
            <w:webHidden/>
          </w:rPr>
          <w:fldChar w:fldCharType="separate"/>
        </w:r>
        <w:r>
          <w:rPr>
            <w:noProof/>
            <w:webHidden/>
          </w:rPr>
          <w:t>66</w:t>
        </w:r>
        <w:r>
          <w:rPr>
            <w:noProof/>
            <w:webHidden/>
          </w:rPr>
          <w:fldChar w:fldCharType="end"/>
        </w:r>
      </w:hyperlink>
    </w:p>
    <w:p w14:paraId="1D43F918" w14:textId="6722E6B9" w:rsidR="00D815CD" w:rsidRDefault="00D815CD">
      <w:pPr>
        <w:pStyle w:val="TOC1"/>
        <w:rPr>
          <w:rFonts w:asciiTheme="minorHAnsi" w:eastAsiaTheme="minorEastAsia" w:hAnsiTheme="minorHAnsi" w:cstheme="minorBidi"/>
          <w:noProof/>
          <w:sz w:val="24"/>
          <w14:ligatures w14:val="standardContextual"/>
        </w:rPr>
      </w:pPr>
      <w:hyperlink w:anchor="_Toc227918472" w:history="1">
        <w:r w:rsidRPr="00720330">
          <w:rPr>
            <w:rStyle w:val="Hyperlink"/>
            <w:rFonts w:ascii="Arial" w:hAnsi="Arial" w:cs="Arial"/>
            <w:bCs/>
            <w:noProof/>
            <w:kern w:val="44"/>
            <w:lang w:val="en"/>
          </w:rPr>
          <w:t>XIII. Valuation of Fund Assets</w:t>
        </w:r>
        <w:r>
          <w:rPr>
            <w:noProof/>
            <w:webHidden/>
          </w:rPr>
          <w:tab/>
        </w:r>
        <w:r>
          <w:rPr>
            <w:noProof/>
            <w:webHidden/>
          </w:rPr>
          <w:fldChar w:fldCharType="begin"/>
        </w:r>
        <w:r>
          <w:rPr>
            <w:noProof/>
            <w:webHidden/>
          </w:rPr>
          <w:instrText xml:space="preserve"> PAGEREF _Toc227918472 \h </w:instrText>
        </w:r>
        <w:r>
          <w:rPr>
            <w:noProof/>
            <w:webHidden/>
          </w:rPr>
        </w:r>
        <w:r>
          <w:rPr>
            <w:noProof/>
            <w:webHidden/>
          </w:rPr>
          <w:fldChar w:fldCharType="separate"/>
        </w:r>
        <w:r>
          <w:rPr>
            <w:noProof/>
            <w:webHidden/>
          </w:rPr>
          <w:t>67</w:t>
        </w:r>
        <w:r>
          <w:rPr>
            <w:noProof/>
            <w:webHidden/>
          </w:rPr>
          <w:fldChar w:fldCharType="end"/>
        </w:r>
      </w:hyperlink>
    </w:p>
    <w:p w14:paraId="53B7D832" w14:textId="58CF6424" w:rsidR="00D815CD" w:rsidRDefault="00D815CD">
      <w:pPr>
        <w:pStyle w:val="TOC1"/>
        <w:rPr>
          <w:rFonts w:asciiTheme="minorHAnsi" w:eastAsiaTheme="minorEastAsia" w:hAnsiTheme="minorHAnsi" w:cstheme="minorBidi"/>
          <w:noProof/>
          <w:sz w:val="24"/>
          <w14:ligatures w14:val="standardContextual"/>
        </w:rPr>
      </w:pPr>
      <w:hyperlink w:anchor="_Toc227918473" w:history="1">
        <w:r w:rsidRPr="00720330">
          <w:rPr>
            <w:rStyle w:val="Hyperlink"/>
            <w:rFonts w:ascii="Arial" w:hAnsi="Arial" w:cs="Arial"/>
            <w:bCs/>
            <w:noProof/>
            <w:kern w:val="44"/>
            <w:lang w:val="en"/>
          </w:rPr>
          <w:t>XIV. Fund Income and Distribution</w:t>
        </w:r>
        <w:r>
          <w:rPr>
            <w:noProof/>
            <w:webHidden/>
          </w:rPr>
          <w:tab/>
        </w:r>
        <w:r>
          <w:rPr>
            <w:noProof/>
            <w:webHidden/>
          </w:rPr>
          <w:fldChar w:fldCharType="begin"/>
        </w:r>
        <w:r>
          <w:rPr>
            <w:noProof/>
            <w:webHidden/>
          </w:rPr>
          <w:instrText xml:space="preserve"> PAGEREF _Toc227918473 \h </w:instrText>
        </w:r>
        <w:r>
          <w:rPr>
            <w:noProof/>
            <w:webHidden/>
          </w:rPr>
        </w:r>
        <w:r>
          <w:rPr>
            <w:noProof/>
            <w:webHidden/>
          </w:rPr>
          <w:fldChar w:fldCharType="separate"/>
        </w:r>
        <w:r>
          <w:rPr>
            <w:noProof/>
            <w:webHidden/>
          </w:rPr>
          <w:t>72</w:t>
        </w:r>
        <w:r>
          <w:rPr>
            <w:noProof/>
            <w:webHidden/>
          </w:rPr>
          <w:fldChar w:fldCharType="end"/>
        </w:r>
      </w:hyperlink>
    </w:p>
    <w:p w14:paraId="4EEDE522" w14:textId="1988B4BA" w:rsidR="00D815CD" w:rsidRDefault="00D815CD">
      <w:pPr>
        <w:pStyle w:val="TOC1"/>
        <w:rPr>
          <w:rFonts w:asciiTheme="minorHAnsi" w:eastAsiaTheme="minorEastAsia" w:hAnsiTheme="minorHAnsi" w:cstheme="minorBidi"/>
          <w:noProof/>
          <w:sz w:val="24"/>
          <w14:ligatures w14:val="standardContextual"/>
        </w:rPr>
      </w:pPr>
      <w:hyperlink w:anchor="_Toc227918474" w:history="1">
        <w:r w:rsidRPr="00720330">
          <w:rPr>
            <w:rStyle w:val="Hyperlink"/>
            <w:rFonts w:ascii="Arial" w:hAnsi="Arial" w:cs="Arial"/>
            <w:bCs/>
            <w:noProof/>
            <w:kern w:val="44"/>
            <w:lang w:val="en"/>
          </w:rPr>
          <w:t>XV. Fund Expenses and Taxation</w:t>
        </w:r>
        <w:r>
          <w:rPr>
            <w:noProof/>
            <w:webHidden/>
          </w:rPr>
          <w:tab/>
        </w:r>
        <w:r>
          <w:rPr>
            <w:noProof/>
            <w:webHidden/>
          </w:rPr>
          <w:fldChar w:fldCharType="begin"/>
        </w:r>
        <w:r>
          <w:rPr>
            <w:noProof/>
            <w:webHidden/>
          </w:rPr>
          <w:instrText xml:space="preserve"> PAGEREF _Toc227918474 \h </w:instrText>
        </w:r>
        <w:r>
          <w:rPr>
            <w:noProof/>
            <w:webHidden/>
          </w:rPr>
        </w:r>
        <w:r>
          <w:rPr>
            <w:noProof/>
            <w:webHidden/>
          </w:rPr>
          <w:fldChar w:fldCharType="separate"/>
        </w:r>
        <w:r>
          <w:rPr>
            <w:noProof/>
            <w:webHidden/>
          </w:rPr>
          <w:t>74</w:t>
        </w:r>
        <w:r>
          <w:rPr>
            <w:noProof/>
            <w:webHidden/>
          </w:rPr>
          <w:fldChar w:fldCharType="end"/>
        </w:r>
      </w:hyperlink>
    </w:p>
    <w:p w14:paraId="177C2391" w14:textId="460D9F8E" w:rsidR="00D815CD" w:rsidRDefault="00D815CD">
      <w:pPr>
        <w:pStyle w:val="TOC1"/>
        <w:rPr>
          <w:rFonts w:asciiTheme="minorHAnsi" w:eastAsiaTheme="minorEastAsia" w:hAnsiTheme="minorHAnsi" w:cstheme="minorBidi"/>
          <w:noProof/>
          <w:sz w:val="24"/>
          <w14:ligatures w14:val="standardContextual"/>
        </w:rPr>
      </w:pPr>
      <w:hyperlink w:anchor="_Toc227918475" w:history="1">
        <w:r w:rsidRPr="00720330">
          <w:rPr>
            <w:rStyle w:val="Hyperlink"/>
            <w:rFonts w:ascii="Arial" w:hAnsi="Arial" w:cs="Arial"/>
            <w:bCs/>
            <w:noProof/>
            <w:lang w:val="en"/>
          </w:rPr>
          <w:t>XVI. Fund Accounting and Auditing</w:t>
        </w:r>
        <w:r>
          <w:rPr>
            <w:noProof/>
            <w:webHidden/>
          </w:rPr>
          <w:tab/>
        </w:r>
        <w:r>
          <w:rPr>
            <w:noProof/>
            <w:webHidden/>
          </w:rPr>
          <w:fldChar w:fldCharType="begin"/>
        </w:r>
        <w:r>
          <w:rPr>
            <w:noProof/>
            <w:webHidden/>
          </w:rPr>
          <w:instrText xml:space="preserve"> PAGEREF _Toc227918475 \h </w:instrText>
        </w:r>
        <w:r>
          <w:rPr>
            <w:noProof/>
            <w:webHidden/>
          </w:rPr>
        </w:r>
        <w:r>
          <w:rPr>
            <w:noProof/>
            <w:webHidden/>
          </w:rPr>
          <w:fldChar w:fldCharType="separate"/>
        </w:r>
        <w:r>
          <w:rPr>
            <w:noProof/>
            <w:webHidden/>
          </w:rPr>
          <w:t>76</w:t>
        </w:r>
        <w:r>
          <w:rPr>
            <w:noProof/>
            <w:webHidden/>
          </w:rPr>
          <w:fldChar w:fldCharType="end"/>
        </w:r>
      </w:hyperlink>
    </w:p>
    <w:p w14:paraId="106D3FD4" w14:textId="367E26C8" w:rsidR="00D815CD" w:rsidRDefault="00D815CD">
      <w:pPr>
        <w:pStyle w:val="TOC1"/>
        <w:rPr>
          <w:rFonts w:asciiTheme="minorHAnsi" w:eastAsiaTheme="minorEastAsia" w:hAnsiTheme="minorHAnsi" w:cstheme="minorBidi"/>
          <w:noProof/>
          <w:sz w:val="24"/>
          <w14:ligatures w14:val="standardContextual"/>
        </w:rPr>
      </w:pPr>
      <w:hyperlink w:anchor="_Toc227918476" w:history="1">
        <w:r w:rsidRPr="00720330">
          <w:rPr>
            <w:rStyle w:val="Hyperlink"/>
            <w:rFonts w:ascii="Arial" w:hAnsi="Arial" w:cs="Arial"/>
            <w:bCs/>
            <w:noProof/>
            <w:lang w:val="en"/>
          </w:rPr>
          <w:t>XVII. Fund Information Disclosure</w:t>
        </w:r>
        <w:r>
          <w:rPr>
            <w:noProof/>
            <w:webHidden/>
          </w:rPr>
          <w:tab/>
        </w:r>
        <w:r>
          <w:rPr>
            <w:noProof/>
            <w:webHidden/>
          </w:rPr>
          <w:fldChar w:fldCharType="begin"/>
        </w:r>
        <w:r>
          <w:rPr>
            <w:noProof/>
            <w:webHidden/>
          </w:rPr>
          <w:instrText xml:space="preserve"> PAGEREF _Toc227918476 \h </w:instrText>
        </w:r>
        <w:r>
          <w:rPr>
            <w:noProof/>
            <w:webHidden/>
          </w:rPr>
        </w:r>
        <w:r>
          <w:rPr>
            <w:noProof/>
            <w:webHidden/>
          </w:rPr>
          <w:fldChar w:fldCharType="separate"/>
        </w:r>
        <w:r>
          <w:rPr>
            <w:noProof/>
            <w:webHidden/>
          </w:rPr>
          <w:t>77</w:t>
        </w:r>
        <w:r>
          <w:rPr>
            <w:noProof/>
            <w:webHidden/>
          </w:rPr>
          <w:fldChar w:fldCharType="end"/>
        </w:r>
      </w:hyperlink>
    </w:p>
    <w:p w14:paraId="4A366CCD" w14:textId="175BF7B0" w:rsidR="00D815CD" w:rsidRDefault="00D815CD">
      <w:pPr>
        <w:pStyle w:val="TOC1"/>
        <w:rPr>
          <w:rFonts w:asciiTheme="minorHAnsi" w:eastAsiaTheme="minorEastAsia" w:hAnsiTheme="minorHAnsi" w:cstheme="minorBidi"/>
          <w:noProof/>
          <w:sz w:val="24"/>
          <w14:ligatures w14:val="standardContextual"/>
        </w:rPr>
      </w:pPr>
      <w:hyperlink w:anchor="_Toc227918477" w:history="1">
        <w:r w:rsidRPr="00720330">
          <w:rPr>
            <w:rStyle w:val="Hyperlink"/>
            <w:rFonts w:ascii="Arial" w:hAnsi="Arial" w:cs="Arial"/>
            <w:bCs/>
            <w:noProof/>
            <w:kern w:val="44"/>
            <w:lang w:val="en"/>
          </w:rPr>
          <w:t>XVIII. Risk Disclosure</w:t>
        </w:r>
        <w:r>
          <w:rPr>
            <w:noProof/>
            <w:webHidden/>
          </w:rPr>
          <w:tab/>
        </w:r>
        <w:r>
          <w:rPr>
            <w:noProof/>
            <w:webHidden/>
          </w:rPr>
          <w:fldChar w:fldCharType="begin"/>
        </w:r>
        <w:r>
          <w:rPr>
            <w:noProof/>
            <w:webHidden/>
          </w:rPr>
          <w:instrText xml:space="preserve"> PAGEREF _Toc227918477 \h </w:instrText>
        </w:r>
        <w:r>
          <w:rPr>
            <w:noProof/>
            <w:webHidden/>
          </w:rPr>
        </w:r>
        <w:r>
          <w:rPr>
            <w:noProof/>
            <w:webHidden/>
          </w:rPr>
          <w:fldChar w:fldCharType="separate"/>
        </w:r>
        <w:r>
          <w:rPr>
            <w:noProof/>
            <w:webHidden/>
          </w:rPr>
          <w:t>83</w:t>
        </w:r>
        <w:r>
          <w:rPr>
            <w:noProof/>
            <w:webHidden/>
          </w:rPr>
          <w:fldChar w:fldCharType="end"/>
        </w:r>
      </w:hyperlink>
    </w:p>
    <w:p w14:paraId="24F8C493" w14:textId="498E373E" w:rsidR="00D815CD" w:rsidRDefault="00D815CD">
      <w:pPr>
        <w:pStyle w:val="TOC1"/>
        <w:rPr>
          <w:rFonts w:asciiTheme="minorHAnsi" w:eastAsiaTheme="minorEastAsia" w:hAnsiTheme="minorHAnsi" w:cstheme="minorBidi"/>
          <w:noProof/>
          <w:sz w:val="24"/>
          <w14:ligatures w14:val="standardContextual"/>
        </w:rPr>
      </w:pPr>
      <w:hyperlink w:anchor="_Toc227918478" w:history="1">
        <w:r w:rsidRPr="00720330">
          <w:rPr>
            <w:rStyle w:val="Hyperlink"/>
            <w:rFonts w:ascii="Arial" w:hAnsi="Arial" w:cs="Arial"/>
            <w:bCs/>
            <w:noProof/>
            <w:kern w:val="44"/>
            <w:lang w:val="en"/>
          </w:rPr>
          <w:t>XIX. Amendment and Termination of Fund Contract and Liquidation of Fund Property</w:t>
        </w:r>
        <w:r>
          <w:rPr>
            <w:noProof/>
            <w:webHidden/>
          </w:rPr>
          <w:tab/>
        </w:r>
        <w:r>
          <w:rPr>
            <w:noProof/>
            <w:webHidden/>
          </w:rPr>
          <w:fldChar w:fldCharType="begin"/>
        </w:r>
        <w:r>
          <w:rPr>
            <w:noProof/>
            <w:webHidden/>
          </w:rPr>
          <w:instrText xml:space="preserve"> PAGEREF _Toc227918478 \h </w:instrText>
        </w:r>
        <w:r>
          <w:rPr>
            <w:noProof/>
            <w:webHidden/>
          </w:rPr>
        </w:r>
        <w:r>
          <w:rPr>
            <w:noProof/>
            <w:webHidden/>
          </w:rPr>
          <w:fldChar w:fldCharType="separate"/>
        </w:r>
        <w:r>
          <w:rPr>
            <w:noProof/>
            <w:webHidden/>
          </w:rPr>
          <w:t>92</w:t>
        </w:r>
        <w:r>
          <w:rPr>
            <w:noProof/>
            <w:webHidden/>
          </w:rPr>
          <w:fldChar w:fldCharType="end"/>
        </w:r>
      </w:hyperlink>
    </w:p>
    <w:p w14:paraId="7699F58B" w14:textId="02D36F32" w:rsidR="00D815CD" w:rsidRDefault="00D815CD">
      <w:pPr>
        <w:pStyle w:val="TOC1"/>
        <w:rPr>
          <w:rFonts w:asciiTheme="minorHAnsi" w:eastAsiaTheme="minorEastAsia" w:hAnsiTheme="minorHAnsi" w:cstheme="minorBidi"/>
          <w:noProof/>
          <w:sz w:val="24"/>
          <w14:ligatures w14:val="standardContextual"/>
        </w:rPr>
      </w:pPr>
      <w:hyperlink w:anchor="_Toc227918479" w:history="1">
        <w:r w:rsidRPr="00720330">
          <w:rPr>
            <w:rStyle w:val="Hyperlink"/>
            <w:rFonts w:ascii="Arial" w:hAnsi="Arial" w:cs="Arial"/>
            <w:bCs/>
            <w:noProof/>
            <w:kern w:val="44"/>
            <w:lang w:val="en"/>
          </w:rPr>
          <w:t>XX. Excerpts from the Fund Contract</w:t>
        </w:r>
        <w:r>
          <w:rPr>
            <w:noProof/>
            <w:webHidden/>
          </w:rPr>
          <w:tab/>
        </w:r>
        <w:r>
          <w:rPr>
            <w:noProof/>
            <w:webHidden/>
          </w:rPr>
          <w:fldChar w:fldCharType="begin"/>
        </w:r>
        <w:r>
          <w:rPr>
            <w:noProof/>
            <w:webHidden/>
          </w:rPr>
          <w:instrText xml:space="preserve"> PAGEREF _Toc227918479 \h </w:instrText>
        </w:r>
        <w:r>
          <w:rPr>
            <w:noProof/>
            <w:webHidden/>
          </w:rPr>
        </w:r>
        <w:r>
          <w:rPr>
            <w:noProof/>
            <w:webHidden/>
          </w:rPr>
          <w:fldChar w:fldCharType="separate"/>
        </w:r>
        <w:r>
          <w:rPr>
            <w:noProof/>
            <w:webHidden/>
          </w:rPr>
          <w:t>94</w:t>
        </w:r>
        <w:r>
          <w:rPr>
            <w:noProof/>
            <w:webHidden/>
          </w:rPr>
          <w:fldChar w:fldCharType="end"/>
        </w:r>
      </w:hyperlink>
    </w:p>
    <w:p w14:paraId="0B6DD3E7" w14:textId="122C5F77" w:rsidR="00D815CD" w:rsidRDefault="00D815CD">
      <w:pPr>
        <w:pStyle w:val="TOC1"/>
        <w:rPr>
          <w:rFonts w:asciiTheme="minorHAnsi" w:eastAsiaTheme="minorEastAsia" w:hAnsiTheme="minorHAnsi" w:cstheme="minorBidi"/>
          <w:noProof/>
          <w:sz w:val="24"/>
          <w14:ligatures w14:val="standardContextual"/>
        </w:rPr>
      </w:pPr>
      <w:hyperlink w:anchor="_Toc227918480" w:history="1">
        <w:r w:rsidRPr="00720330">
          <w:rPr>
            <w:rStyle w:val="Hyperlink"/>
            <w:rFonts w:ascii="Arial" w:hAnsi="Arial" w:cs="Arial"/>
            <w:bCs/>
            <w:noProof/>
            <w:kern w:val="44"/>
            <w:lang w:val="en"/>
          </w:rPr>
          <w:t>XXI. Excerpts from the Fund's Custody Agreement</w:t>
        </w:r>
        <w:r>
          <w:rPr>
            <w:noProof/>
            <w:webHidden/>
          </w:rPr>
          <w:tab/>
        </w:r>
        <w:r>
          <w:rPr>
            <w:noProof/>
            <w:webHidden/>
          </w:rPr>
          <w:fldChar w:fldCharType="begin"/>
        </w:r>
        <w:r>
          <w:rPr>
            <w:noProof/>
            <w:webHidden/>
          </w:rPr>
          <w:instrText xml:space="preserve"> PAGEREF _Toc227918480 \h </w:instrText>
        </w:r>
        <w:r>
          <w:rPr>
            <w:noProof/>
            <w:webHidden/>
          </w:rPr>
        </w:r>
        <w:r>
          <w:rPr>
            <w:noProof/>
            <w:webHidden/>
          </w:rPr>
          <w:fldChar w:fldCharType="separate"/>
        </w:r>
        <w:r>
          <w:rPr>
            <w:noProof/>
            <w:webHidden/>
          </w:rPr>
          <w:t>95</w:t>
        </w:r>
        <w:r>
          <w:rPr>
            <w:noProof/>
            <w:webHidden/>
          </w:rPr>
          <w:fldChar w:fldCharType="end"/>
        </w:r>
      </w:hyperlink>
    </w:p>
    <w:p w14:paraId="0F6708E2" w14:textId="63F00564" w:rsidR="00D815CD" w:rsidRDefault="00D815CD">
      <w:pPr>
        <w:pStyle w:val="TOC1"/>
        <w:rPr>
          <w:rFonts w:asciiTheme="minorHAnsi" w:eastAsiaTheme="minorEastAsia" w:hAnsiTheme="minorHAnsi" w:cstheme="minorBidi"/>
          <w:noProof/>
          <w:sz w:val="24"/>
          <w14:ligatures w14:val="standardContextual"/>
        </w:rPr>
      </w:pPr>
      <w:hyperlink w:anchor="_Toc227918481" w:history="1">
        <w:r w:rsidRPr="00720330">
          <w:rPr>
            <w:rStyle w:val="Hyperlink"/>
            <w:rFonts w:ascii="Arial" w:hAnsi="Arial" w:cs="Arial"/>
            <w:bCs/>
            <w:noProof/>
            <w:kern w:val="44"/>
            <w:lang w:val="en"/>
          </w:rPr>
          <w:t>XXII. Services to Fund Unitholders</w:t>
        </w:r>
        <w:r>
          <w:rPr>
            <w:noProof/>
            <w:webHidden/>
          </w:rPr>
          <w:tab/>
        </w:r>
        <w:r>
          <w:rPr>
            <w:noProof/>
            <w:webHidden/>
          </w:rPr>
          <w:fldChar w:fldCharType="begin"/>
        </w:r>
        <w:r>
          <w:rPr>
            <w:noProof/>
            <w:webHidden/>
          </w:rPr>
          <w:instrText xml:space="preserve"> PAGEREF _Toc227918481 \h </w:instrText>
        </w:r>
        <w:r>
          <w:rPr>
            <w:noProof/>
            <w:webHidden/>
          </w:rPr>
        </w:r>
        <w:r>
          <w:rPr>
            <w:noProof/>
            <w:webHidden/>
          </w:rPr>
          <w:fldChar w:fldCharType="separate"/>
        </w:r>
        <w:r>
          <w:rPr>
            <w:noProof/>
            <w:webHidden/>
          </w:rPr>
          <w:t>96</w:t>
        </w:r>
        <w:r>
          <w:rPr>
            <w:noProof/>
            <w:webHidden/>
          </w:rPr>
          <w:fldChar w:fldCharType="end"/>
        </w:r>
      </w:hyperlink>
    </w:p>
    <w:p w14:paraId="7ECC6FE8" w14:textId="7F85A6D8" w:rsidR="00D815CD" w:rsidRDefault="00D815CD">
      <w:pPr>
        <w:pStyle w:val="TOC1"/>
        <w:rPr>
          <w:rFonts w:asciiTheme="minorHAnsi" w:eastAsiaTheme="minorEastAsia" w:hAnsiTheme="minorHAnsi" w:cstheme="minorBidi"/>
          <w:noProof/>
          <w:sz w:val="24"/>
          <w14:ligatures w14:val="standardContextual"/>
        </w:rPr>
      </w:pPr>
      <w:hyperlink w:anchor="_Toc227918482" w:history="1">
        <w:r w:rsidRPr="00720330">
          <w:rPr>
            <w:rStyle w:val="Hyperlink"/>
            <w:rFonts w:ascii="Arial" w:hAnsi="Arial" w:cs="Arial"/>
            <w:bCs/>
            <w:noProof/>
            <w:kern w:val="44"/>
            <w:lang w:val="en"/>
          </w:rPr>
          <w:t>XXIII. Other Disclosures</w:t>
        </w:r>
        <w:r>
          <w:rPr>
            <w:noProof/>
            <w:webHidden/>
          </w:rPr>
          <w:tab/>
        </w:r>
        <w:r>
          <w:rPr>
            <w:noProof/>
            <w:webHidden/>
          </w:rPr>
          <w:fldChar w:fldCharType="begin"/>
        </w:r>
        <w:r>
          <w:rPr>
            <w:noProof/>
            <w:webHidden/>
          </w:rPr>
          <w:instrText xml:space="preserve"> PAGEREF _Toc227918482 \h </w:instrText>
        </w:r>
        <w:r>
          <w:rPr>
            <w:noProof/>
            <w:webHidden/>
          </w:rPr>
        </w:r>
        <w:r>
          <w:rPr>
            <w:noProof/>
            <w:webHidden/>
          </w:rPr>
          <w:fldChar w:fldCharType="separate"/>
        </w:r>
        <w:r>
          <w:rPr>
            <w:noProof/>
            <w:webHidden/>
          </w:rPr>
          <w:t>96</w:t>
        </w:r>
        <w:r>
          <w:rPr>
            <w:noProof/>
            <w:webHidden/>
          </w:rPr>
          <w:fldChar w:fldCharType="end"/>
        </w:r>
      </w:hyperlink>
    </w:p>
    <w:p w14:paraId="03EE2520" w14:textId="5D5DA56F" w:rsidR="00D815CD" w:rsidRDefault="00D815CD">
      <w:pPr>
        <w:pStyle w:val="TOC1"/>
        <w:rPr>
          <w:rFonts w:asciiTheme="minorHAnsi" w:eastAsiaTheme="minorEastAsia" w:hAnsiTheme="minorHAnsi" w:cstheme="minorBidi"/>
          <w:noProof/>
          <w:sz w:val="24"/>
          <w14:ligatures w14:val="standardContextual"/>
        </w:rPr>
      </w:pPr>
      <w:hyperlink w:anchor="_Toc227918483" w:history="1">
        <w:r w:rsidRPr="00720330">
          <w:rPr>
            <w:rStyle w:val="Hyperlink"/>
            <w:rFonts w:ascii="Arial" w:hAnsi="Arial" w:cs="Arial"/>
            <w:bCs/>
            <w:noProof/>
            <w:lang w:val="en"/>
          </w:rPr>
          <w:t>XXIV. Availability and Inspection of the Prospectus</w:t>
        </w:r>
        <w:r>
          <w:rPr>
            <w:noProof/>
            <w:webHidden/>
          </w:rPr>
          <w:tab/>
        </w:r>
        <w:r>
          <w:rPr>
            <w:noProof/>
            <w:webHidden/>
          </w:rPr>
          <w:fldChar w:fldCharType="begin"/>
        </w:r>
        <w:r>
          <w:rPr>
            <w:noProof/>
            <w:webHidden/>
          </w:rPr>
          <w:instrText xml:space="preserve"> PAGEREF _Toc227918483 \h </w:instrText>
        </w:r>
        <w:r>
          <w:rPr>
            <w:noProof/>
            <w:webHidden/>
          </w:rPr>
        </w:r>
        <w:r>
          <w:rPr>
            <w:noProof/>
            <w:webHidden/>
          </w:rPr>
          <w:fldChar w:fldCharType="separate"/>
        </w:r>
        <w:r>
          <w:rPr>
            <w:noProof/>
            <w:webHidden/>
          </w:rPr>
          <w:t>97</w:t>
        </w:r>
        <w:r>
          <w:rPr>
            <w:noProof/>
            <w:webHidden/>
          </w:rPr>
          <w:fldChar w:fldCharType="end"/>
        </w:r>
      </w:hyperlink>
    </w:p>
    <w:p w14:paraId="6212EA41" w14:textId="6185D60F" w:rsidR="00D815CD" w:rsidRDefault="00D815CD">
      <w:pPr>
        <w:pStyle w:val="TOC1"/>
        <w:rPr>
          <w:rFonts w:asciiTheme="minorHAnsi" w:eastAsiaTheme="minorEastAsia" w:hAnsiTheme="minorHAnsi" w:cstheme="minorBidi"/>
          <w:noProof/>
          <w:sz w:val="24"/>
          <w14:ligatures w14:val="standardContextual"/>
        </w:rPr>
      </w:pPr>
      <w:hyperlink w:anchor="_Toc227918484" w:history="1">
        <w:r w:rsidRPr="00720330">
          <w:rPr>
            <w:rStyle w:val="Hyperlink"/>
            <w:rFonts w:ascii="Arial" w:hAnsi="Arial" w:cs="Arial"/>
            <w:bCs/>
            <w:noProof/>
            <w:lang w:val="en"/>
          </w:rPr>
          <w:t>XXV. Documents Available for Inspection</w:t>
        </w:r>
        <w:r>
          <w:rPr>
            <w:noProof/>
            <w:webHidden/>
          </w:rPr>
          <w:tab/>
        </w:r>
        <w:r>
          <w:rPr>
            <w:noProof/>
            <w:webHidden/>
          </w:rPr>
          <w:fldChar w:fldCharType="begin"/>
        </w:r>
        <w:r>
          <w:rPr>
            <w:noProof/>
            <w:webHidden/>
          </w:rPr>
          <w:instrText xml:space="preserve"> PAGEREF _Toc227918484 \h </w:instrText>
        </w:r>
        <w:r>
          <w:rPr>
            <w:noProof/>
            <w:webHidden/>
          </w:rPr>
        </w:r>
        <w:r>
          <w:rPr>
            <w:noProof/>
            <w:webHidden/>
          </w:rPr>
          <w:fldChar w:fldCharType="separate"/>
        </w:r>
        <w:r>
          <w:rPr>
            <w:noProof/>
            <w:webHidden/>
          </w:rPr>
          <w:t>97</w:t>
        </w:r>
        <w:r>
          <w:rPr>
            <w:noProof/>
            <w:webHidden/>
          </w:rPr>
          <w:fldChar w:fldCharType="end"/>
        </w:r>
      </w:hyperlink>
    </w:p>
    <w:p w14:paraId="0AB1B135" w14:textId="38ECBD17" w:rsidR="00D815CD" w:rsidRDefault="00D815CD">
      <w:pPr>
        <w:pStyle w:val="TOC1"/>
        <w:rPr>
          <w:rFonts w:asciiTheme="minorHAnsi" w:eastAsiaTheme="minorEastAsia" w:hAnsiTheme="minorHAnsi" w:cstheme="minorBidi"/>
          <w:noProof/>
          <w:sz w:val="24"/>
          <w14:ligatures w14:val="standardContextual"/>
        </w:rPr>
      </w:pPr>
      <w:hyperlink w:anchor="_Toc227918485" w:history="1">
        <w:r w:rsidRPr="00720330">
          <w:rPr>
            <w:rStyle w:val="Hyperlink"/>
            <w:rFonts w:ascii="Arial" w:hAnsi="Arial" w:cs="Arial"/>
            <w:bCs/>
            <w:noProof/>
            <w:lang w:val="en"/>
          </w:rPr>
          <w:t>Appendix I: Excerpts from the Fund Contract</w:t>
        </w:r>
        <w:r>
          <w:rPr>
            <w:noProof/>
            <w:webHidden/>
          </w:rPr>
          <w:tab/>
        </w:r>
        <w:r>
          <w:rPr>
            <w:noProof/>
            <w:webHidden/>
          </w:rPr>
          <w:fldChar w:fldCharType="begin"/>
        </w:r>
        <w:r>
          <w:rPr>
            <w:noProof/>
            <w:webHidden/>
          </w:rPr>
          <w:instrText xml:space="preserve"> PAGEREF _Toc227918485 \h </w:instrText>
        </w:r>
        <w:r>
          <w:rPr>
            <w:noProof/>
            <w:webHidden/>
          </w:rPr>
        </w:r>
        <w:r>
          <w:rPr>
            <w:noProof/>
            <w:webHidden/>
          </w:rPr>
          <w:fldChar w:fldCharType="separate"/>
        </w:r>
        <w:r>
          <w:rPr>
            <w:noProof/>
            <w:webHidden/>
          </w:rPr>
          <w:t>98</w:t>
        </w:r>
        <w:r>
          <w:rPr>
            <w:noProof/>
            <w:webHidden/>
          </w:rPr>
          <w:fldChar w:fldCharType="end"/>
        </w:r>
      </w:hyperlink>
    </w:p>
    <w:p w14:paraId="5DE7FFD1" w14:textId="557DEA2F" w:rsidR="00D815CD" w:rsidRDefault="00D815CD">
      <w:pPr>
        <w:pStyle w:val="TOC1"/>
        <w:rPr>
          <w:rFonts w:asciiTheme="minorHAnsi" w:eastAsiaTheme="minorEastAsia" w:hAnsiTheme="minorHAnsi" w:cstheme="minorBidi"/>
          <w:noProof/>
          <w:sz w:val="24"/>
          <w14:ligatures w14:val="standardContextual"/>
        </w:rPr>
      </w:pPr>
      <w:hyperlink w:anchor="_Toc227918486" w:history="1">
        <w:r w:rsidRPr="00720330">
          <w:rPr>
            <w:rStyle w:val="Hyperlink"/>
            <w:rFonts w:ascii="Arial" w:hAnsi="Arial" w:cs="Arial"/>
            <w:bCs/>
            <w:noProof/>
            <w:lang w:val="en"/>
          </w:rPr>
          <w:t>Appendix II: Excerpts from the Fund's Custody Agreement</w:t>
        </w:r>
        <w:r>
          <w:rPr>
            <w:noProof/>
            <w:webHidden/>
          </w:rPr>
          <w:tab/>
        </w:r>
        <w:r>
          <w:rPr>
            <w:noProof/>
            <w:webHidden/>
          </w:rPr>
          <w:fldChar w:fldCharType="begin"/>
        </w:r>
        <w:r>
          <w:rPr>
            <w:noProof/>
            <w:webHidden/>
          </w:rPr>
          <w:instrText xml:space="preserve"> PAGEREF _Toc227918486 \h </w:instrText>
        </w:r>
        <w:r>
          <w:rPr>
            <w:noProof/>
            <w:webHidden/>
          </w:rPr>
        </w:r>
        <w:r>
          <w:rPr>
            <w:noProof/>
            <w:webHidden/>
          </w:rPr>
          <w:fldChar w:fldCharType="separate"/>
        </w:r>
        <w:r>
          <w:rPr>
            <w:noProof/>
            <w:webHidden/>
          </w:rPr>
          <w:t>118</w:t>
        </w:r>
        <w:r>
          <w:rPr>
            <w:noProof/>
            <w:webHidden/>
          </w:rPr>
          <w:fldChar w:fldCharType="end"/>
        </w:r>
      </w:hyperlink>
    </w:p>
    <w:p w14:paraId="284DCC4B" w14:textId="11256D94" w:rsidR="00D815CD" w:rsidRDefault="00D815CD">
      <w:pPr>
        <w:pStyle w:val="TOC1"/>
        <w:rPr>
          <w:rFonts w:asciiTheme="minorHAnsi" w:eastAsiaTheme="minorEastAsia" w:hAnsiTheme="minorHAnsi" w:cstheme="minorBidi"/>
          <w:noProof/>
          <w:sz w:val="24"/>
          <w14:ligatures w14:val="standardContextual"/>
        </w:rPr>
      </w:pPr>
      <w:hyperlink w:anchor="_Toc227918487" w:history="1">
        <w:r w:rsidRPr="00720330">
          <w:rPr>
            <w:rStyle w:val="Hyperlink"/>
            <w:rFonts w:ascii="Arial" w:hAnsi="Arial" w:cs="Arial"/>
            <w:bCs/>
            <w:noProof/>
            <w:lang w:val="en"/>
          </w:rPr>
          <w:t>Appendix III: Underlying Index Methodology</w:t>
        </w:r>
        <w:r>
          <w:rPr>
            <w:noProof/>
            <w:webHidden/>
          </w:rPr>
          <w:tab/>
        </w:r>
        <w:r>
          <w:rPr>
            <w:noProof/>
            <w:webHidden/>
          </w:rPr>
          <w:fldChar w:fldCharType="begin"/>
        </w:r>
        <w:r>
          <w:rPr>
            <w:noProof/>
            <w:webHidden/>
          </w:rPr>
          <w:instrText xml:space="preserve"> PAGEREF _Toc227918487 \h </w:instrText>
        </w:r>
        <w:r>
          <w:rPr>
            <w:noProof/>
            <w:webHidden/>
          </w:rPr>
        </w:r>
        <w:r>
          <w:rPr>
            <w:noProof/>
            <w:webHidden/>
          </w:rPr>
          <w:fldChar w:fldCharType="separate"/>
        </w:r>
        <w:r>
          <w:rPr>
            <w:noProof/>
            <w:webHidden/>
          </w:rPr>
          <w:t>131</w:t>
        </w:r>
        <w:r>
          <w:rPr>
            <w:noProof/>
            <w:webHidden/>
          </w:rPr>
          <w:fldChar w:fldCharType="end"/>
        </w:r>
      </w:hyperlink>
    </w:p>
    <w:p w14:paraId="287995D1" w14:textId="4BA32B24" w:rsidR="000D23BE" w:rsidRPr="006B57D1" w:rsidRDefault="00F71425" w:rsidP="006B57D1">
      <w:pPr>
        <w:widowControl w:val="0"/>
        <w:snapToGrid w:val="0"/>
        <w:spacing w:before="156" w:after="156" w:line="264" w:lineRule="auto"/>
        <w:ind w:firstLineChars="200" w:firstLine="400"/>
        <w:rPr>
          <w:rFonts w:ascii="Arial" w:hAnsi="Arial" w:cs="Arial"/>
          <w:sz w:val="20"/>
        </w:rPr>
      </w:pPr>
      <w:r>
        <w:rPr>
          <w:rFonts w:ascii="Arial" w:hAnsi="Arial" w:cs="Arial"/>
          <w:sz w:val="20"/>
        </w:rPr>
        <w:fldChar w:fldCharType="end"/>
      </w:r>
      <w:r>
        <w:rPr>
          <w:rFonts w:ascii="Arial" w:hAnsi="Arial" w:cs="Arial"/>
          <w:sz w:val="20"/>
          <w:lang w:val="en"/>
        </w:rPr>
        <w:br w:type="page"/>
      </w:r>
    </w:p>
    <w:p w14:paraId="5B752ABF" w14:textId="77777777" w:rsidR="004D3155" w:rsidRPr="006B57D1" w:rsidRDefault="00F71425" w:rsidP="006B57D1">
      <w:pPr>
        <w:pStyle w:val="Heading1"/>
        <w:keepNext w:val="0"/>
        <w:keepLines w:val="0"/>
        <w:widowControl w:val="0"/>
        <w:snapToGrid w:val="0"/>
        <w:spacing w:line="264" w:lineRule="auto"/>
        <w:jc w:val="center"/>
        <w:rPr>
          <w:rFonts w:ascii="Arial" w:hAnsi="Arial" w:cs="Arial"/>
          <w:bCs/>
          <w:color w:val="auto"/>
          <w:kern w:val="44"/>
          <w:sz w:val="20"/>
          <w:szCs w:val="21"/>
        </w:rPr>
      </w:pPr>
      <w:bookmarkStart w:id="11" w:name="_Toc536176029"/>
      <w:bookmarkStart w:id="12" w:name="_Toc492027475"/>
      <w:bookmarkStart w:id="13" w:name="_Toc408387344"/>
      <w:bookmarkStart w:id="14" w:name="_Toc347818163"/>
      <w:bookmarkStart w:id="15" w:name="_Toc233456270"/>
      <w:bookmarkStart w:id="16" w:name="_Toc16920818"/>
      <w:bookmarkStart w:id="17" w:name="_Toc227918460"/>
      <w:r>
        <w:rPr>
          <w:rFonts w:ascii="Arial" w:hAnsi="Arial" w:cs="Arial"/>
          <w:bCs/>
          <w:color w:val="auto"/>
          <w:kern w:val="44"/>
          <w:sz w:val="20"/>
          <w:szCs w:val="21"/>
          <w:lang w:val="en"/>
        </w:rPr>
        <w:t>I. Preface</w:t>
      </w:r>
      <w:bookmarkEnd w:id="11"/>
      <w:bookmarkEnd w:id="12"/>
      <w:bookmarkEnd w:id="13"/>
      <w:bookmarkEnd w:id="14"/>
      <w:bookmarkEnd w:id="15"/>
      <w:bookmarkEnd w:id="16"/>
      <w:bookmarkEnd w:id="17"/>
    </w:p>
    <w:p w14:paraId="38F5C797" w14:textId="77777777" w:rsidR="004D3155"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The ChinaAMC CSI Robot Exchange Traded Fund Prospectus (Update) (hereinafter referred to as the "Prospectus") is prepared in accordance with the Securities Investment Fund Law of the People's Republic of China (the "Fund Law"), the Measures for the Supervision and Administration of Sales Institutions of Publicly Offered Securities Investment Funds (the "Distribution Measures"), the Measures for the Administration of the Operation of Publicly Offered Securities Investment Funds (the "Operation Measures"), the Measures for the Administration of Information Disclosure of Publicly Offered Securities Investment Funds (the "Information Disclosure Measures"), the Provisions on Liquidity Risk Management of Publicly Offered Open-ended Securities Investment Funds (the "Liquidity Risk Management Provisions"), and other applicable regulations, as well as the Fund Contract of ChinaAMC CSI Robot Exchange Traded Fund.</w:t>
      </w:r>
    </w:p>
    <w:p w14:paraId="47F6BC67" w14:textId="77777777" w:rsidR="004D3155"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The Fund Manager warrants that this Prospectus contains no false records, misleading statements, or material omissions, and assumes legal responsibility for its truthfulness, accuracy, and completeness. The Fund is offered based on the information contained in this Prospectus. The Fund Manager has not authorized any other person to provide information not contained in this Prospectus or to make any explanation or representation concerning this Prospectus.</w:t>
      </w:r>
    </w:p>
    <w:p w14:paraId="5FA69F5F" w14:textId="77777777" w:rsidR="004D3155" w:rsidRPr="006B57D1" w:rsidRDefault="00F71425" w:rsidP="006B57D1">
      <w:pPr>
        <w:widowControl w:val="0"/>
        <w:snapToGrid w:val="0"/>
        <w:spacing w:before="120" w:after="120" w:line="264" w:lineRule="auto"/>
        <w:ind w:firstLineChars="200" w:firstLine="400"/>
        <w:rPr>
          <w:rFonts w:ascii="Arial" w:hAnsi="Arial" w:cs="Arial"/>
          <w:b/>
          <w:sz w:val="20"/>
          <w:szCs w:val="21"/>
        </w:rPr>
      </w:pPr>
      <w:r>
        <w:rPr>
          <w:rFonts w:ascii="Arial" w:hAnsi="Arial" w:cs="Arial"/>
          <w:sz w:val="20"/>
          <w:szCs w:val="21"/>
          <w:lang w:val="en"/>
        </w:rPr>
        <w:t xml:space="preserve">This Prospectus has been prepared in accordance with the Fund Contract and has been registered with the CSRC. The Fund Contract is a legal document that stipulates the fundamental rights and obligations among the Parties to the Fund Contract. The Fund Contract shall prevail over any other documents or statements related to the Fund concerning the rights and obligations among the Parties to the Fund Contract. The Parties to the Fund Contract include the Fund Manager, the Fund Custodian, and Fund Unitholders. A Fund investor becomes a Fund Unitholder and a Party to the Fund Contract upon acquiring Fund Units in accordance with the Fund Contract. The act of holding Fund Units in itself signifies their acknowledgment and acceptance of the Fund Contract. A Fund Unitholder need not sign the Fund Contract in writing to be deemed a Party thereto. Parties to the Fund Contract shall enjoy rights and assume obligations in accordance with the Fund Law, the Fund Contract, and other applicable provisions. </w:t>
      </w:r>
      <w:r>
        <w:rPr>
          <w:rFonts w:ascii="Arial" w:hAnsi="Arial" w:cs="Arial"/>
          <w:b/>
          <w:bCs/>
          <w:sz w:val="20"/>
          <w:szCs w:val="21"/>
          <w:lang w:val="en"/>
        </w:rPr>
        <w:t>Investors are advised to carefully review the Fund Contract in order to fully understand the rights and obligations of Fund Unitholders.</w:t>
      </w:r>
    </w:p>
    <w:p w14:paraId="163CE531" w14:textId="77777777" w:rsidR="00C11704" w:rsidRPr="006B57D1" w:rsidRDefault="00F71425" w:rsidP="006B57D1">
      <w:pPr>
        <w:pStyle w:val="Heading1"/>
        <w:keepNext w:val="0"/>
        <w:keepLines w:val="0"/>
        <w:widowControl w:val="0"/>
        <w:snapToGrid w:val="0"/>
        <w:spacing w:line="264" w:lineRule="auto"/>
        <w:jc w:val="center"/>
        <w:rPr>
          <w:rFonts w:ascii="Arial" w:hAnsi="Arial" w:cs="Arial"/>
          <w:bCs/>
          <w:color w:val="auto"/>
          <w:kern w:val="44"/>
          <w:sz w:val="20"/>
          <w:szCs w:val="21"/>
        </w:rPr>
      </w:pPr>
      <w:bookmarkStart w:id="18" w:name="_Toc536176030"/>
      <w:bookmarkStart w:id="19" w:name="_Toc492027476"/>
      <w:bookmarkStart w:id="20" w:name="_Toc408387345"/>
      <w:bookmarkStart w:id="21" w:name="_Toc347818164"/>
      <w:bookmarkStart w:id="22" w:name="_Toc233456271"/>
      <w:bookmarkStart w:id="23" w:name="_Hlk18439877"/>
      <w:r>
        <w:rPr>
          <w:rFonts w:ascii="Arial" w:hAnsi="Arial" w:cs="Arial"/>
          <w:bCs/>
          <w:color w:val="auto"/>
          <w:kern w:val="44"/>
          <w:sz w:val="20"/>
          <w:szCs w:val="21"/>
          <w:lang w:val="en"/>
        </w:rPr>
        <w:br w:type="page"/>
      </w:r>
    </w:p>
    <w:p w14:paraId="39314EEF" w14:textId="77777777" w:rsidR="004D3155" w:rsidRPr="006B57D1" w:rsidRDefault="00F71425" w:rsidP="006B57D1">
      <w:pPr>
        <w:pStyle w:val="Heading1"/>
        <w:keepNext w:val="0"/>
        <w:keepLines w:val="0"/>
        <w:widowControl w:val="0"/>
        <w:snapToGrid w:val="0"/>
        <w:spacing w:line="264" w:lineRule="auto"/>
        <w:jc w:val="center"/>
        <w:rPr>
          <w:rFonts w:ascii="Arial" w:hAnsi="Arial" w:cs="Arial"/>
          <w:bCs/>
          <w:color w:val="auto"/>
          <w:kern w:val="44"/>
          <w:sz w:val="20"/>
          <w:szCs w:val="21"/>
        </w:rPr>
      </w:pPr>
      <w:bookmarkStart w:id="24" w:name="_Toc227918461"/>
      <w:r>
        <w:rPr>
          <w:rFonts w:ascii="Arial" w:hAnsi="Arial" w:cs="Arial"/>
          <w:bCs/>
          <w:color w:val="auto"/>
          <w:kern w:val="44"/>
          <w:sz w:val="20"/>
          <w:szCs w:val="21"/>
          <w:lang w:val="en"/>
        </w:rPr>
        <w:t>II. Definitions</w:t>
      </w:r>
      <w:bookmarkStart w:id="25" w:name="_Toc14078720"/>
      <w:bookmarkStart w:id="26" w:name="_Toc11159925"/>
      <w:bookmarkStart w:id="27" w:name="_Toc31551"/>
      <w:bookmarkStart w:id="28" w:name="_Toc21301"/>
      <w:bookmarkStart w:id="29" w:name="_Toc22864"/>
      <w:bookmarkStart w:id="30" w:name="_Toc24860"/>
      <w:bookmarkStart w:id="31" w:name="_Toc13020"/>
      <w:bookmarkStart w:id="32" w:name="_Toc819"/>
      <w:bookmarkStart w:id="33" w:name="_Toc19592"/>
      <w:bookmarkStart w:id="34" w:name="_Toc2465"/>
      <w:bookmarkStart w:id="35" w:name="_Toc3224"/>
      <w:bookmarkStart w:id="36" w:name="_Toc15067"/>
      <w:bookmarkStart w:id="37" w:name="_Toc6617"/>
      <w:bookmarkEnd w:id="10"/>
      <w:bookmarkEnd w:id="18"/>
      <w:bookmarkEnd w:id="19"/>
      <w:bookmarkEnd w:id="20"/>
      <w:bookmarkEnd w:id="21"/>
      <w:bookmarkEnd w:id="22"/>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33AE0144" w14:textId="77777777" w:rsidR="004D3155"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In this Prospectus, unless the context otherwise requires, the following terms and abbreviations shall have the meanings set forth below:</w:t>
      </w:r>
    </w:p>
    <w:p w14:paraId="35734A65" w14:textId="77777777" w:rsidR="004D3155"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"Fund" or "the Fund" means ChinaAMC CSI Robot Exchange Traded Fund.</w:t>
      </w:r>
    </w:p>
    <w:p w14:paraId="22F9E37A" w14:textId="77777777" w:rsidR="004D3155"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"Fund Manager" means China Asset Management Co., Ltd.</w:t>
      </w:r>
    </w:p>
    <w:p w14:paraId="6798908A" w14:textId="77777777" w:rsidR="004D3155"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3. "Fund Custodian" means Industrial Bank Co., Ltd.</w:t>
      </w:r>
    </w:p>
    <w:p w14:paraId="62EDFA70" w14:textId="77777777" w:rsidR="004D3155"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4. "Fund Contract" means the Fund Contract of ChinaAMC CSI Robot Exchange Traded Fund and any valid amendments and supplements thereto.</w:t>
      </w:r>
    </w:p>
    <w:p w14:paraId="5EAD81A3" w14:textId="77777777" w:rsidR="004D3155"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5. "Custody Agreement" means the Custody Agreement of ChinaAMC CSI Robot Exchange Traded Fund entered into by the Fund Manager and the Fund Custodian, and any valid amendments and supplements thereto.</w:t>
      </w:r>
    </w:p>
    <w:p w14:paraId="41533A15" w14:textId="77777777" w:rsidR="004D3155"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6. "Prospectus" or "this Prospectus" means the Prospectus of ChinaAMC CSI Robot Exchange Traded Fund and any updates thereto.</w:t>
      </w:r>
    </w:p>
    <w:p w14:paraId="30E818BD" w14:textId="77777777" w:rsidR="008834A3"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7. "Product Key Facts Statement" means the Product Key Facts Statement of ChinaAMC CSI Robot Exchange Traded Fund and any updates thereto.</w:t>
      </w:r>
    </w:p>
    <w:p w14:paraId="5309CDB8" w14:textId="77777777" w:rsidR="004D3155"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8. "Fund Unit Offering Announcement" means the Fund Unit Offering Announcement of ChinaAMC CSI Robot Exchange Traded Fund.</w:t>
      </w:r>
    </w:p>
    <w:p w14:paraId="3A25FB7D" w14:textId="77777777" w:rsidR="004D3155"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9. "Laws and Regulations" means the laws, administrative regulations, normative documents, judicial interpretations, administrative rules, and other decisions, resolutions, notices, or binding instruments of the People's Republic of China that are currently in force and binding on the Parties to the Fund Contract.</w:t>
      </w:r>
    </w:p>
    <w:p w14:paraId="5E2DB69C" w14:textId="77777777" w:rsidR="004D3155"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10. "Fund Law" means the Securities Investment Fund Law of the People's Republic of China and any amendments promulgated from time to time by the relevant authority.</w:t>
      </w:r>
    </w:p>
    <w:p w14:paraId="1AC37476" w14:textId="77777777" w:rsidR="004D3155"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11. "Distribution Measures" means the Measures for the Supervision and Administration of Sales Institutions of Publicly Offered Securities Investment Funds and any amendments made thereto from time to time by the promulgating authority.</w:t>
      </w:r>
    </w:p>
    <w:p w14:paraId="57579B06" w14:textId="77777777" w:rsidR="004D3155"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12. "Information Disclosure Measures" means the Measures for the Administration of Information Disclosure by Publicly Offered Securities Investment Funds and any amendments promulgated from time to time by the relevant authority.</w:t>
      </w:r>
    </w:p>
    <w:p w14:paraId="56E30BF2" w14:textId="77777777" w:rsidR="004D3155"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13. "Operation Measures" means the Measures for the Administration of Operation of Publicly Offered Securities Investment Funds and any amendments promulgated from time to time by the relevant authority.</w:t>
      </w:r>
    </w:p>
    <w:p w14:paraId="5F4E29CA" w14:textId="77777777" w:rsidR="004D3155"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14. "Liquidity Risk Management Provisions" means the Provisions on Liquidity Risk Management of Publicly Offered Open-ended Securities Investment Funds promulgated by the CSRC on August 31, 2017, and effective as of October 1, 2017, and any amendments promulgated from time to time by the relevant authority.</w:t>
      </w:r>
    </w:p>
    <w:p w14:paraId="54A61348" w14:textId="77777777" w:rsidR="00D0445C"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15. "Index Fund Guidelines" means the Guidelines No. 3 for the Operation of Publicly Offered Securities Investment Funds — Index Fund Guidelines, promulgated by the CSRC on January 22, 2021 and effective February 1, 2021, and any amendments promulgated from time to time by the promulgating authority.</w:t>
      </w:r>
    </w:p>
    <w:p w14:paraId="023E9663" w14:textId="77777777" w:rsidR="004D3155"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16. "Exchange-Traded Fund" means an exchange-traded index fund as defined in the Implementing Rules of the Shanghai Stock Exchange for Exchange-Traded Open-ended Index Funds.</w:t>
      </w:r>
    </w:p>
    <w:p w14:paraId="361C16A7" w14:textId="77777777" w:rsidR="004D3155"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17. "CSRC" means the China Securities Regulatory Commission.</w:t>
      </w:r>
    </w:p>
    <w:p w14:paraId="6E9DD178" w14:textId="77777777" w:rsidR="004D3155"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18. "Banking Regulatory Authority" means the People's Bank of China and/or the China Banking and Insurance Regulatory Commission.</w:t>
      </w:r>
    </w:p>
    <w:p w14:paraId="3779E068" w14:textId="77777777" w:rsidR="004D3155"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19. "Parties to the Fund Contract" means the legal entities bound by the Fund Contract and entitled to the rights and subject to the obligations thereunder, including the Fund Manager, the Fund Custodian, and Fund Unitholders.</w:t>
      </w:r>
    </w:p>
    <w:p w14:paraId="59A2BA57" w14:textId="77777777" w:rsidR="004D3155"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20. "Individual Investor" means any natural person eligible under applicable Laws and Regulations to invest in securities investment funds.</w:t>
      </w:r>
    </w:p>
    <w:p w14:paraId="52D37D29" w14:textId="77777777" w:rsidR="004D3155"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21. "Institutional Investor" means any corporate legal person, public institution, social organization, or other entity lawfully registered and existing within the People's Republic of China, or established and existing with the approval of relevant government authorities, and legally permitted to invest in securities investment funds.</w:t>
      </w:r>
    </w:p>
    <w:p w14:paraId="16757AC5" w14:textId="77777777" w:rsidR="004D3155"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22. "Qualified Foreign Institutional Investor" means a foreign institutional investor outside China that meets the requirements of the Measures for the Administration of Domestic Securities and Futures Investment by Qualified Foreign Institutional Investors and RMB Qualified Foreign Institutional Investors and relevant Laws and Regulations and may use funds sourced from outside China to invest in securities investment funds legally offered within China, including Qualified Foreign Institutional Investors (QFII) and RMB Qualified Foreign Institutional Investors (RQFII).</w:t>
      </w:r>
    </w:p>
    <w:p w14:paraId="33F3881F" w14:textId="77777777" w:rsidR="004D3155"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23. "Investor" or "Investors" means collectively Individual Investors, Institutional Investors, QFIIs, RQFIIs, and any other investors permitted by Laws and Regulations or the CSRC to purchase securities investment funds.</w:t>
      </w:r>
    </w:p>
    <w:p w14:paraId="20B9DBB7" w14:textId="77777777" w:rsidR="004D3155"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24. "Fund Unitholder" means an investor who has lawfully acquired Fund Units pursuant to the Fund Contract and this Prospectus.</w:t>
      </w:r>
    </w:p>
    <w:p w14:paraId="152EB5C7" w14:textId="77777777" w:rsidR="004D3155"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25. "Fund Distribution Business" means the business of the Fund Manager or distributors in promoting the Fund, selling Fund Units, and processing Fund Unit Creations and Redemptions.</w:t>
      </w:r>
    </w:p>
    <w:p w14:paraId="3C0052E8" w14:textId="77777777" w:rsidR="004D3155"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26. "Sales Institution" means Direct Sales Institutions and Distributors.</w:t>
      </w:r>
    </w:p>
    <w:p w14:paraId="73797049" w14:textId="77777777" w:rsidR="004D3155"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27. "Direct Sales Institution" means China Asset Management Co., Ltd.</w:t>
      </w:r>
    </w:p>
    <w:p w14:paraId="14D590D7" w14:textId="77777777" w:rsidR="004D3155"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28. "Distributor" means Offering Agents and/or Authorized Participants.</w:t>
      </w:r>
    </w:p>
    <w:p w14:paraId="6022465F" w14:textId="77777777" w:rsidR="004D3155"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29. "Offering Agent" means an institution designated by the Fund Manager to act as agent for the offering of the Fund.</w:t>
      </w:r>
    </w:p>
    <w:p w14:paraId="1DF2822E" w14:textId="77777777" w:rsidR="004D3155"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30. "Authorized Participant" means an institution designated by the Fund Manager to handle Creation and Redemption business for the Fund.</w:t>
      </w:r>
    </w:p>
    <w:p w14:paraId="7B78E61D" w14:textId="77777777" w:rsidR="004D3155"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31. "Registration Services" means fund registration, custody, transfer, clearing, and settlement services, including the establishment and management of investors' fund accounts, Fund Unit registration, confirmation of fund sales transactions, clearing and settlement, distribution of dividends on behalf of Unitholders, establishment and maintenance of the register of Fund Unitholders, and processing of non-trade transfers.</w:t>
      </w:r>
    </w:p>
    <w:p w14:paraId="6820EAB5" w14:textId="77777777" w:rsidR="004D3155"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32. "Registration Agency" means the institution that handles Registration Services. The Registration Agency of the Fund is China Securities Depository and Clearing Corporation Limited.</w:t>
      </w:r>
    </w:p>
    <w:p w14:paraId="51D90B7A" w14:textId="77777777" w:rsidR="004D3155"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33. "Effective Date of the Fund Contract" means the date on which the Fund's offering has satisfied the requirements of applicable Laws and Regulations and the Fund Contract, the Fund Manager has completed the filing with the CSRC, and written confirmation has been obtained from the CSRC.</w:t>
      </w:r>
    </w:p>
    <w:p w14:paraId="0E9A2C7A" w14:textId="77777777" w:rsidR="004D3155"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34. "Termination Date of the Fund Contract" means the date on which, following the occurrence of a termination event as stipulated in the Fund Contract, the liquidation of the Fund's Property is completed, and the liquidation results are filed with the CSRC and publicly announced.</w:t>
      </w:r>
    </w:p>
    <w:p w14:paraId="4BA9000A" w14:textId="77777777" w:rsidR="004D3155"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35. "Offering Period" means the period commencing on the initial offering date of the Fund Units and ending on the closing date of the offering, which shall not exceed three months.</w:t>
      </w:r>
    </w:p>
    <w:p w14:paraId="2D73508F" w14:textId="77777777" w:rsidR="004D3155"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36. "Duration" means the indefinite period commencing on the Effective Date of the Fund Contract and ending on the Termination Date of the Fund Contract.</w:t>
      </w:r>
    </w:p>
    <w:p w14:paraId="3BE63805" w14:textId="77777777" w:rsidR="004D3155"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37. "Business Day" means any day on which the Shanghai Stock Exchange is open for trading.</w:t>
      </w:r>
    </w:p>
    <w:p w14:paraId="09FFE8E4" w14:textId="77777777" w:rsidR="004D3155"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38. "T Day" means an Open Day on which a Sales Institution, during prescribed Opening Hours, accepts an investor's application for Creation, Redemption, or other transactions.</w:t>
      </w:r>
    </w:p>
    <w:p w14:paraId="39963AD6" w14:textId="77777777" w:rsidR="004D3155"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39. "T+n Day" means the nth Business Day following T Day (excluding T Day).</w:t>
      </w:r>
    </w:p>
    <w:p w14:paraId="535BEC92" w14:textId="77777777" w:rsidR="004D3155"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40. "Open Day" means a Business Day on which the Fund is open for investors to apply for Creations, Redemptions, or other transactions.</w:t>
      </w:r>
    </w:p>
    <w:p w14:paraId="088F8C29" w14:textId="77777777" w:rsidR="004D3155"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41. "Opening Hours" means the time period on an Open Day during which the Fund accepts applications for Creations, Redemptions, or other transactions.</w:t>
      </w:r>
    </w:p>
    <w:p w14:paraId="0600C2AF" w14:textId="77777777" w:rsidR="004D3155"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42. "Business Rules" means the relevant business rules and regulations of the Fund Manager, the Shanghai Stock Exchange and China Securities Depository and Clearing Corporation Limited.</w:t>
      </w:r>
    </w:p>
    <w:p w14:paraId="6639797B" w14:textId="77777777" w:rsidR="004D3155"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43. "Subscription" means the act of an investor applying to purchase Fund Units during the Offering Period.</w:t>
      </w:r>
    </w:p>
    <w:p w14:paraId="45F64F95" w14:textId="77777777" w:rsidR="004D3155"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44. "Creation" means the act of an investor applying to create Fund Units after the Fund Contract has become effective, in accordance with the Fund Contract and this Prospectus.</w:t>
      </w:r>
    </w:p>
    <w:p w14:paraId="1557D030" w14:textId="77777777" w:rsidR="004D3155"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45. "Redemption" means the act of a Fund Unitholder requesting to exchange their Fund Units for Redemption Consideration after the Fund Contract becomes effective, under the conditions stipulated in the Fund Contract and this Prospectus.</w:t>
      </w:r>
    </w:p>
    <w:p w14:paraId="64DA78BC" w14:textId="77777777" w:rsidR="004D3155"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46. "Portfolio Composition File (PCF)" means a document prepared by the Fund Manager for publishing information such as Creation Consideration and Redemption Consideration.</w:t>
      </w:r>
    </w:p>
    <w:p w14:paraId="2C56A016" w14:textId="77777777" w:rsidR="004D3155"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47. "Creation Consideration" means the Portfolio Securities, Cash Substitution, Cash Component, and/or other considerations that investors are required to deliver when executing a Creation of Fund Units, as specified in the Fund Contract and this Prospectus.</w:t>
      </w:r>
    </w:p>
    <w:p w14:paraId="12483307" w14:textId="77777777" w:rsidR="004D3155"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48. "Redemption Consideration" means the Portfolio Securities, Cash Substitution, Cash Component, and/or other considerations that the Fund Manager is required to deliver to the redeemer upon Redemption of Fund Units, as specified in the Fund Contract and this Prospectus.</w:t>
      </w:r>
    </w:p>
    <w:p w14:paraId="76DA4E82" w14:textId="77777777" w:rsidR="006C1D2F"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49. "Creation Unit" means the minimum number of Fund Units for Creation and Redemption. The number of Fund Units created or redeemed by an investor shall be an integral multiple of the Creation Unit.</w:t>
      </w:r>
    </w:p>
    <w:p w14:paraId="3002CF8F" w14:textId="77777777" w:rsidR="004D3155"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50. "RMB" means Renminbi yuan.</w:t>
      </w:r>
    </w:p>
    <w:p w14:paraId="76E15E03" w14:textId="77777777" w:rsidR="004D3155"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51. "Fund Income" means income derived from the investment of the Fund Property, such as dividends, bond interest, capital gains from the sale of securities, bank deposit interest, and other lawful income, as well as cost and expense savings arising from the utilization of the Fund Property.</w:t>
      </w:r>
    </w:p>
    <w:p w14:paraId="3EE09AB7" w14:textId="77777777" w:rsidR="004D3155"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52. "Total Asset Value of the Fund" means the aggregate value of all marketable securities, bank deposits of principal and interest, Creation receivables of the Fund and other assets owned by the Fund.</w:t>
      </w:r>
    </w:p>
    <w:p w14:paraId="499C419C" w14:textId="77777777" w:rsidR="004D3155"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53. "Net Asset Value of the Fund" means the Total Asset Value of the Fund less the Fund's liabilities.</w:t>
      </w:r>
    </w:p>
    <w:p w14:paraId="0A8DE36E" w14:textId="77777777" w:rsidR="004D3155"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54. "Net Asset Value per Fund Unit" means the Net Asset Value of the Fund on the calculation date divided by the total number of Fund Units on the calculation date.</w:t>
      </w:r>
    </w:p>
    <w:p w14:paraId="005A99B4" w14:textId="77777777" w:rsidR="004D3155"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55. "Valuation of Fund Assets" means the process of calculating and assessing the value of the Fund's assets and liabilities in order to determine the Net Asset Value of the Fund and the Net Asset Value per Fund Unit.</w:t>
      </w:r>
    </w:p>
    <w:p w14:paraId="2EC73E59" w14:textId="77777777" w:rsidR="004D3155"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56. "Designated Media" means the nationwide newspapers and periodicals that meet the conditions prescribed by the CSRC for information disclosure and the internet websites prescribed in the Information Disclosure Measures (including the website of the Fund Manager, the website of the Fund Custodian, and the CSRC's fund electronic disclosure website).</w:t>
      </w:r>
    </w:p>
    <w:p w14:paraId="2CAF9967" w14:textId="77777777" w:rsidR="004D3155"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57. "Liquidity-Restricted Assets" means assets that cannot be liquidated at a reasonable price due to legal, regulatory, contractual, or operational constraints. These include, but are not limited to: reverse repurchase agreements and bank time deposits (including deposits with contractual provisions for conditional early withdrawal) with maturities exceeding 10 trading days; suspended stocks; restricted shares from new offerings and private placements; asset-backed securities; and bonds that cannot be transferred or traded due to issuer default.</w:t>
      </w:r>
    </w:p>
    <w:p w14:paraId="679CC7B4" w14:textId="77777777" w:rsidR="005D7A80"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58. "CSF Securities Lending" means the business whereby the Fund lends securities through the integrated business platform of a stock exchange to China Securities Finance Corporation Limited (hereinafter referred to as "CSF") at a certain fee rate, and CSF returns the borrowed securities together with the corresponding equity compensation and pays the fees upon maturity.</w:t>
      </w:r>
    </w:p>
    <w:p w14:paraId="04A62294" w14:textId="77777777" w:rsidR="004D3155"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59. "Force Majeure" means an event that is unforeseeable, unavoidable, and insurmountable by the Parties to the Fund Contract.</w:t>
      </w:r>
    </w:p>
    <w:p w14:paraId="7489479A" w14:textId="77777777" w:rsidR="00C11704" w:rsidRPr="006B57D1" w:rsidRDefault="00F71425" w:rsidP="006B57D1">
      <w:pPr>
        <w:pStyle w:val="Heading1"/>
        <w:keepNext w:val="0"/>
        <w:keepLines w:val="0"/>
        <w:widowControl w:val="0"/>
        <w:snapToGrid w:val="0"/>
        <w:spacing w:line="264" w:lineRule="auto"/>
        <w:jc w:val="center"/>
        <w:rPr>
          <w:rFonts w:ascii="Arial" w:hAnsi="Arial" w:cs="Arial"/>
          <w:bCs/>
          <w:color w:val="auto"/>
          <w:kern w:val="44"/>
          <w:sz w:val="20"/>
          <w:szCs w:val="21"/>
        </w:rPr>
      </w:pPr>
      <w:bookmarkStart w:id="38" w:name="_Toc347818165"/>
      <w:bookmarkStart w:id="39" w:name="_Toc408387346"/>
      <w:bookmarkStart w:id="40" w:name="_Toc492027477"/>
      <w:bookmarkStart w:id="41" w:name="_Toc536176031"/>
      <w:bookmarkStart w:id="42" w:name="_Toc329187112"/>
      <w:bookmarkEnd w:id="23"/>
      <w:r>
        <w:rPr>
          <w:rFonts w:ascii="Arial" w:hAnsi="Arial" w:cs="Arial"/>
          <w:bCs/>
          <w:color w:val="auto"/>
          <w:kern w:val="44"/>
          <w:sz w:val="20"/>
          <w:szCs w:val="21"/>
          <w:lang w:val="en"/>
        </w:rPr>
        <w:br w:type="page"/>
      </w:r>
      <w:bookmarkStart w:id="43" w:name="_Toc733"/>
      <w:bookmarkStart w:id="44" w:name="_Toc18631"/>
      <w:bookmarkStart w:id="45" w:name="_Toc22708"/>
      <w:bookmarkStart w:id="46" w:name="_Toc20318"/>
      <w:bookmarkStart w:id="47" w:name="_Toc6683"/>
      <w:bookmarkStart w:id="48" w:name="_Toc20627"/>
      <w:bookmarkStart w:id="49" w:name="_Toc24571"/>
      <w:bookmarkStart w:id="50" w:name="_Toc6149"/>
      <w:bookmarkStart w:id="51" w:name="_Toc545"/>
      <w:bookmarkStart w:id="52" w:name="_Toc13288"/>
      <w:bookmarkStart w:id="53" w:name="_Toc5246"/>
      <w:bookmarkStart w:id="54" w:name="_Toc11159926"/>
      <w:bookmarkStart w:id="55" w:name="_Toc14078721"/>
      <w:bookmarkStart w:id="56" w:name="_Toc233456272"/>
      <w:bookmarkStart w:id="57" w:name="_Toc258829400"/>
    </w:p>
    <w:p w14:paraId="518CD5DB" w14:textId="77777777" w:rsidR="004D3155" w:rsidRPr="006B57D1" w:rsidRDefault="00F71425" w:rsidP="006B57D1">
      <w:pPr>
        <w:pStyle w:val="Heading1"/>
        <w:keepNext w:val="0"/>
        <w:keepLines w:val="0"/>
        <w:widowControl w:val="0"/>
        <w:snapToGrid w:val="0"/>
        <w:spacing w:line="264" w:lineRule="auto"/>
        <w:jc w:val="center"/>
        <w:rPr>
          <w:rFonts w:ascii="Arial" w:hAnsi="Arial" w:cs="Arial"/>
          <w:bCs/>
          <w:color w:val="auto"/>
          <w:kern w:val="44"/>
          <w:sz w:val="20"/>
          <w:szCs w:val="21"/>
        </w:rPr>
      </w:pPr>
      <w:bookmarkStart w:id="58" w:name="_Toc227918462"/>
      <w:r>
        <w:rPr>
          <w:rFonts w:ascii="Arial" w:hAnsi="Arial" w:cs="Arial"/>
          <w:bCs/>
          <w:color w:val="auto"/>
          <w:kern w:val="44"/>
          <w:sz w:val="20"/>
          <w:szCs w:val="21"/>
          <w:lang w:val="en"/>
        </w:rPr>
        <w:t>III. The Fund Manager</w:t>
      </w:r>
      <w:bookmarkStart w:id="59" w:name="_Toc79392573"/>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8"/>
    </w:p>
    <w:p w14:paraId="22F51697" w14:textId="77777777" w:rsidR="004D3155" w:rsidRPr="006B57D1" w:rsidRDefault="00F71425" w:rsidP="006B57D1">
      <w:pPr>
        <w:widowControl w:val="0"/>
        <w:snapToGrid w:val="0"/>
        <w:spacing w:before="120" w:after="120" w:line="264" w:lineRule="auto"/>
        <w:ind w:firstLine="420"/>
        <w:rPr>
          <w:rFonts w:ascii="Arial" w:hAnsi="Arial" w:cs="Arial"/>
          <w:sz w:val="20"/>
          <w:szCs w:val="21"/>
        </w:rPr>
      </w:pPr>
      <w:bookmarkStart w:id="60" w:name="_Hlt88031774"/>
      <w:bookmarkStart w:id="61" w:name="_Hlt88031741"/>
      <w:bookmarkEnd w:id="60"/>
      <w:r>
        <w:rPr>
          <w:rFonts w:ascii="Arial" w:hAnsi="Arial" w:cs="Arial"/>
          <w:sz w:val="20"/>
          <w:szCs w:val="21"/>
          <w:lang w:val="en"/>
        </w:rPr>
        <w:t>(I) Profile of the Fund Manager</w:t>
      </w:r>
      <w:bookmarkEnd w:id="59"/>
      <w:bookmarkEnd w:id="61"/>
    </w:p>
    <w:p w14:paraId="2F706524" w14:textId="77777777" w:rsidR="004D3155"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Name: China Asset Management Co., Ltd.</w:t>
      </w:r>
    </w:p>
    <w:p w14:paraId="05E4D818" w14:textId="77777777" w:rsidR="00E5027A"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Registered Address: Compound A3, Anqing Street, Shunyi District, Beijing</w:t>
      </w:r>
    </w:p>
    <w:p w14:paraId="3742C52B" w14:textId="77777777" w:rsidR="004D3155"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Office Address: 5/F, Block C, Beichen Center, 6 Beichen West Road, Chaoyang District, Beijing</w:t>
      </w:r>
    </w:p>
    <w:p w14:paraId="1792E228" w14:textId="77777777" w:rsidR="004D3155"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Date of Establishment: April 9, 1998</w:t>
      </w:r>
    </w:p>
    <w:p w14:paraId="78FAE2B5" w14:textId="77777777" w:rsidR="004D3155" w:rsidRPr="006B57D1" w:rsidRDefault="00AD1D53"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Legal Representative: ZOU Yingguang</w:t>
      </w:r>
    </w:p>
    <w:p w14:paraId="4BD83336" w14:textId="77777777" w:rsidR="00AD1D53" w:rsidRPr="006B57D1" w:rsidRDefault="00AD1D53"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Contact Person: QIU Xi</w:t>
      </w:r>
    </w:p>
    <w:p w14:paraId="40318964" w14:textId="77777777" w:rsidR="004D3155"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Customer Service Hotline: 400-818-6666</w:t>
      </w:r>
    </w:p>
    <w:p w14:paraId="477094F3" w14:textId="77777777" w:rsidR="004D3155" w:rsidRPr="006B57D1" w:rsidRDefault="00F71425" w:rsidP="006B57D1">
      <w:pPr>
        <w:widowControl w:val="0"/>
        <w:snapToGrid w:val="0"/>
        <w:spacing w:before="120" w:after="120" w:line="264" w:lineRule="auto"/>
        <w:ind w:firstLine="420"/>
        <w:rPr>
          <w:rFonts w:ascii="Arial" w:hAnsi="Arial" w:cs="Arial"/>
          <w:sz w:val="20"/>
          <w:szCs w:val="21"/>
        </w:rPr>
      </w:pPr>
      <w:r>
        <w:rPr>
          <w:rFonts w:ascii="Arial" w:hAnsi="Arial" w:cs="Arial"/>
          <w:sz w:val="20"/>
          <w:szCs w:val="21"/>
          <w:lang w:val="en"/>
        </w:rPr>
        <w:t>Fax: 010-63136700</w:t>
      </w:r>
    </w:p>
    <w:p w14:paraId="450EFD07" w14:textId="77777777" w:rsidR="004870D0" w:rsidRPr="006B57D1" w:rsidRDefault="00F71425" w:rsidP="006B57D1">
      <w:pPr>
        <w:widowControl w:val="0"/>
        <w:snapToGrid w:val="0"/>
        <w:spacing w:before="120" w:after="120" w:line="264" w:lineRule="auto"/>
        <w:ind w:firstLineChars="200" w:firstLine="420"/>
        <w:rPr>
          <w:rFonts w:ascii="Arial" w:hAnsi="Arial" w:cs="Arial"/>
          <w:color w:val="000000"/>
          <w:sz w:val="20"/>
          <w:szCs w:val="21"/>
        </w:rPr>
      </w:pPr>
      <w:r>
        <w:rPr>
          <w:lang w:val="en"/>
        </w:rPr>
        <w:t>The registered capital of China Asset Management Co., Ltd. is RMB238 million and its ownership structure is as follows:</w:t>
      </w:r>
    </w:p>
    <w:tbl>
      <w:tblPr>
        <w:tblW w:w="0" w:type="auto"/>
        <w:jc w:val="center"/>
        <w:tblBorders>
          <w:top w:val="single" w:sz="12" w:space="0" w:color="auto"/>
          <w:bottom w:val="single" w:sz="12" w:space="0" w:color="auto"/>
          <w:insideH w:val="dashSmallGap" w:sz="4" w:space="0" w:color="auto"/>
          <w:insideV w:val="dashSmallGap" w:sz="4" w:space="0" w:color="auto"/>
        </w:tblBorders>
        <w:tblLook w:val="0000" w:firstRow="0" w:lastRow="0" w:firstColumn="0" w:lastColumn="0" w:noHBand="0" w:noVBand="0"/>
      </w:tblPr>
      <w:tblGrid>
        <w:gridCol w:w="5119"/>
        <w:gridCol w:w="2398"/>
      </w:tblGrid>
      <w:tr w:rsidR="004870D0" w:rsidRPr="006B57D1" w14:paraId="1E6B7641" w14:textId="77777777" w:rsidTr="00CD2239">
        <w:trPr>
          <w:jc w:val="center"/>
        </w:trPr>
        <w:tc>
          <w:tcPr>
            <w:tcW w:w="5119" w:type="dxa"/>
            <w:tcBorders>
              <w:top w:val="single" w:sz="12" w:space="0" w:color="auto"/>
              <w:bottom w:val="single" w:sz="12" w:space="0" w:color="auto"/>
            </w:tcBorders>
          </w:tcPr>
          <w:p w14:paraId="6B0DCBB5" w14:textId="77777777" w:rsidR="004870D0" w:rsidRPr="006B57D1" w:rsidRDefault="004870D0" w:rsidP="006B57D1">
            <w:pPr>
              <w:widowControl w:val="0"/>
              <w:snapToGrid w:val="0"/>
              <w:spacing w:before="120" w:after="120" w:line="264" w:lineRule="auto"/>
              <w:jc w:val="center"/>
              <w:rPr>
                <w:rFonts w:ascii="Arial" w:hAnsi="Arial" w:cs="Arial"/>
                <w:b/>
                <w:bCs/>
                <w:sz w:val="20"/>
              </w:rPr>
            </w:pPr>
            <w:r>
              <w:rPr>
                <w:rFonts w:ascii="Arial" w:hAnsi="Arial" w:cs="Arial"/>
                <w:b/>
                <w:bCs/>
                <w:sz w:val="20"/>
                <w:lang w:val="en"/>
              </w:rPr>
              <w:t>Shareholder</w:t>
            </w:r>
          </w:p>
        </w:tc>
        <w:tc>
          <w:tcPr>
            <w:tcW w:w="2398" w:type="dxa"/>
            <w:tcBorders>
              <w:top w:val="single" w:sz="12" w:space="0" w:color="auto"/>
              <w:bottom w:val="single" w:sz="12" w:space="0" w:color="auto"/>
            </w:tcBorders>
          </w:tcPr>
          <w:p w14:paraId="0B4CDA9D" w14:textId="77777777" w:rsidR="004870D0" w:rsidRPr="006B57D1" w:rsidRDefault="004870D0" w:rsidP="006B57D1">
            <w:pPr>
              <w:widowControl w:val="0"/>
              <w:snapToGrid w:val="0"/>
              <w:spacing w:before="120" w:after="120" w:line="264" w:lineRule="auto"/>
              <w:jc w:val="center"/>
              <w:rPr>
                <w:rFonts w:ascii="Arial" w:hAnsi="Arial" w:cs="Arial"/>
                <w:b/>
                <w:bCs/>
                <w:sz w:val="20"/>
              </w:rPr>
            </w:pPr>
            <w:r>
              <w:rPr>
                <w:rFonts w:ascii="Arial" w:hAnsi="Arial" w:cs="Arial"/>
                <w:b/>
                <w:bCs/>
                <w:sz w:val="20"/>
                <w:lang w:val="en"/>
              </w:rPr>
              <w:t>Shareholding Percentage</w:t>
            </w:r>
          </w:p>
        </w:tc>
      </w:tr>
      <w:tr w:rsidR="004870D0" w:rsidRPr="006B57D1" w14:paraId="1BC66C85" w14:textId="77777777" w:rsidTr="00CD2239">
        <w:trPr>
          <w:jc w:val="center"/>
        </w:trPr>
        <w:tc>
          <w:tcPr>
            <w:tcW w:w="5119" w:type="dxa"/>
          </w:tcPr>
          <w:p w14:paraId="1BA45E74" w14:textId="77777777" w:rsidR="004870D0" w:rsidRPr="006B57D1" w:rsidRDefault="004870D0" w:rsidP="006B57D1">
            <w:pPr>
              <w:widowControl w:val="0"/>
              <w:snapToGrid w:val="0"/>
              <w:spacing w:before="120" w:after="120" w:line="264" w:lineRule="auto"/>
              <w:rPr>
                <w:rFonts w:ascii="Arial" w:hAnsi="Arial" w:cs="Arial"/>
                <w:sz w:val="20"/>
              </w:rPr>
            </w:pPr>
            <w:r>
              <w:rPr>
                <w:rFonts w:ascii="Arial" w:hAnsi="Arial" w:cs="Arial"/>
                <w:sz w:val="20"/>
                <w:lang w:val="en"/>
              </w:rPr>
              <w:t>CITIC Securities Co., Ltd.</w:t>
            </w:r>
          </w:p>
        </w:tc>
        <w:tc>
          <w:tcPr>
            <w:tcW w:w="2398" w:type="dxa"/>
          </w:tcPr>
          <w:p w14:paraId="0BC83C85" w14:textId="77777777" w:rsidR="004870D0" w:rsidRPr="006B57D1" w:rsidRDefault="004870D0" w:rsidP="006B57D1">
            <w:pPr>
              <w:widowControl w:val="0"/>
              <w:snapToGrid w:val="0"/>
              <w:spacing w:before="120" w:after="120" w:line="264" w:lineRule="auto"/>
              <w:jc w:val="center"/>
              <w:rPr>
                <w:rFonts w:ascii="Arial" w:hAnsi="Arial" w:cs="Arial"/>
                <w:sz w:val="20"/>
              </w:rPr>
            </w:pPr>
            <w:r>
              <w:rPr>
                <w:rFonts w:ascii="Arial" w:hAnsi="Arial" w:cs="Arial"/>
                <w:sz w:val="20"/>
                <w:lang w:val="en"/>
              </w:rPr>
              <w:t>62.2%</w:t>
            </w:r>
          </w:p>
        </w:tc>
      </w:tr>
      <w:tr w:rsidR="004870D0" w:rsidRPr="006B57D1" w14:paraId="3113A51F" w14:textId="77777777" w:rsidTr="00CD2239">
        <w:trPr>
          <w:jc w:val="center"/>
        </w:trPr>
        <w:tc>
          <w:tcPr>
            <w:tcW w:w="5119" w:type="dxa"/>
          </w:tcPr>
          <w:p w14:paraId="263DF89E" w14:textId="77777777" w:rsidR="004870D0" w:rsidRPr="006B57D1" w:rsidRDefault="004870D0" w:rsidP="006B57D1">
            <w:pPr>
              <w:widowControl w:val="0"/>
              <w:snapToGrid w:val="0"/>
              <w:spacing w:before="120" w:after="120" w:line="264" w:lineRule="auto"/>
              <w:rPr>
                <w:rFonts w:ascii="Arial" w:hAnsi="Arial" w:cs="Arial"/>
                <w:sz w:val="20"/>
              </w:rPr>
            </w:pPr>
            <w:r>
              <w:rPr>
                <w:rFonts w:ascii="Arial" w:hAnsi="Arial" w:cs="Arial"/>
                <w:sz w:val="20"/>
                <w:lang w:val="en"/>
              </w:rPr>
              <w:t>Mackenzie Financial Corporation</w:t>
            </w:r>
          </w:p>
        </w:tc>
        <w:tc>
          <w:tcPr>
            <w:tcW w:w="2398" w:type="dxa"/>
          </w:tcPr>
          <w:p w14:paraId="3277981F" w14:textId="77777777" w:rsidR="004870D0" w:rsidRPr="006B57D1" w:rsidRDefault="004870D0" w:rsidP="006B57D1">
            <w:pPr>
              <w:widowControl w:val="0"/>
              <w:snapToGrid w:val="0"/>
              <w:spacing w:before="120" w:after="120" w:line="264" w:lineRule="auto"/>
              <w:jc w:val="center"/>
              <w:rPr>
                <w:rFonts w:ascii="Arial" w:hAnsi="Arial" w:cs="Arial"/>
                <w:bCs/>
                <w:sz w:val="20"/>
              </w:rPr>
            </w:pPr>
            <w:r>
              <w:rPr>
                <w:rFonts w:ascii="Arial" w:hAnsi="Arial" w:cs="Arial"/>
                <w:sz w:val="20"/>
                <w:lang w:val="en"/>
              </w:rPr>
              <w:t>27.8%</w:t>
            </w:r>
          </w:p>
        </w:tc>
      </w:tr>
      <w:tr w:rsidR="004870D0" w:rsidRPr="006B57D1" w14:paraId="3D7EEE72" w14:textId="77777777" w:rsidTr="00CD2239">
        <w:trPr>
          <w:jc w:val="center"/>
        </w:trPr>
        <w:tc>
          <w:tcPr>
            <w:tcW w:w="5119" w:type="dxa"/>
          </w:tcPr>
          <w:p w14:paraId="59B25127" w14:textId="77777777" w:rsidR="004870D0" w:rsidRPr="006B57D1" w:rsidRDefault="004870D0" w:rsidP="006B57D1">
            <w:pPr>
              <w:widowControl w:val="0"/>
              <w:snapToGrid w:val="0"/>
              <w:spacing w:before="120" w:after="120" w:line="264" w:lineRule="auto"/>
              <w:rPr>
                <w:rFonts w:ascii="Arial" w:hAnsi="Arial" w:cs="Arial"/>
                <w:sz w:val="20"/>
              </w:rPr>
            </w:pPr>
            <w:r>
              <w:rPr>
                <w:rFonts w:ascii="Arial" w:hAnsi="Arial" w:cs="Arial"/>
                <w:sz w:val="20"/>
                <w:lang w:val="en"/>
              </w:rPr>
              <w:t>Qatar Holding LLC</w:t>
            </w:r>
          </w:p>
        </w:tc>
        <w:tc>
          <w:tcPr>
            <w:tcW w:w="2398" w:type="dxa"/>
            <w:vAlign w:val="center"/>
          </w:tcPr>
          <w:p w14:paraId="28E03C88" w14:textId="77777777" w:rsidR="004870D0" w:rsidRPr="006B57D1" w:rsidRDefault="004870D0" w:rsidP="006B57D1">
            <w:pPr>
              <w:widowControl w:val="0"/>
              <w:snapToGrid w:val="0"/>
              <w:spacing w:before="120" w:after="120" w:line="264" w:lineRule="auto"/>
              <w:jc w:val="center"/>
              <w:rPr>
                <w:rFonts w:ascii="Arial" w:hAnsi="Arial" w:cs="Arial"/>
                <w:bCs/>
                <w:sz w:val="20"/>
              </w:rPr>
            </w:pPr>
            <w:r>
              <w:rPr>
                <w:rFonts w:ascii="Arial" w:hAnsi="Arial" w:cs="Arial"/>
                <w:sz w:val="20"/>
                <w:lang w:val="en"/>
              </w:rPr>
              <w:t>10%</w:t>
            </w:r>
          </w:p>
        </w:tc>
      </w:tr>
      <w:tr w:rsidR="004870D0" w:rsidRPr="006B57D1" w14:paraId="7092E4B6" w14:textId="77777777" w:rsidTr="00CD2239">
        <w:trPr>
          <w:jc w:val="center"/>
        </w:trPr>
        <w:tc>
          <w:tcPr>
            <w:tcW w:w="5119" w:type="dxa"/>
          </w:tcPr>
          <w:p w14:paraId="498E585D" w14:textId="77777777" w:rsidR="004870D0" w:rsidRPr="006B57D1" w:rsidRDefault="004870D0" w:rsidP="006B57D1">
            <w:pPr>
              <w:widowControl w:val="0"/>
              <w:snapToGrid w:val="0"/>
              <w:spacing w:before="120" w:after="120" w:line="264" w:lineRule="auto"/>
              <w:jc w:val="center"/>
              <w:rPr>
                <w:rFonts w:ascii="Arial" w:hAnsi="Arial" w:cs="Arial"/>
                <w:b/>
                <w:bCs/>
                <w:sz w:val="20"/>
              </w:rPr>
            </w:pPr>
            <w:r>
              <w:rPr>
                <w:rFonts w:ascii="Arial" w:hAnsi="Arial" w:cs="Arial"/>
                <w:b/>
                <w:bCs/>
                <w:sz w:val="20"/>
                <w:lang w:val="en"/>
              </w:rPr>
              <w:t>Total</w:t>
            </w:r>
          </w:p>
        </w:tc>
        <w:tc>
          <w:tcPr>
            <w:tcW w:w="2398" w:type="dxa"/>
          </w:tcPr>
          <w:p w14:paraId="74E0D687" w14:textId="77777777" w:rsidR="004870D0" w:rsidRPr="006B57D1" w:rsidRDefault="004870D0" w:rsidP="006B57D1">
            <w:pPr>
              <w:widowControl w:val="0"/>
              <w:snapToGrid w:val="0"/>
              <w:spacing w:before="120" w:after="120" w:line="264" w:lineRule="auto"/>
              <w:jc w:val="center"/>
              <w:rPr>
                <w:rFonts w:ascii="Arial" w:hAnsi="Arial" w:cs="Arial"/>
                <w:b/>
                <w:bCs/>
                <w:sz w:val="20"/>
              </w:rPr>
            </w:pPr>
            <w:r>
              <w:rPr>
                <w:rFonts w:ascii="Arial" w:hAnsi="Arial" w:cs="Arial"/>
                <w:b/>
                <w:bCs/>
                <w:sz w:val="20"/>
                <w:lang w:val="en"/>
              </w:rPr>
              <w:t>100%</w:t>
            </w:r>
          </w:p>
        </w:tc>
      </w:tr>
    </w:tbl>
    <w:p w14:paraId="4E5D1B11" w14:textId="77777777" w:rsidR="004870D0" w:rsidRPr="006B57D1" w:rsidRDefault="004870D0" w:rsidP="006B57D1">
      <w:pPr>
        <w:widowControl w:val="0"/>
        <w:snapToGrid w:val="0"/>
        <w:spacing w:before="120" w:after="120" w:line="264" w:lineRule="auto"/>
        <w:ind w:firstLineChars="200" w:firstLine="400"/>
        <w:rPr>
          <w:rFonts w:ascii="Arial" w:hAnsi="Arial" w:cs="Arial"/>
          <w:color w:val="000000"/>
          <w:sz w:val="20"/>
          <w:szCs w:val="21"/>
        </w:rPr>
      </w:pPr>
      <w:r>
        <w:rPr>
          <w:rFonts w:ascii="Arial" w:hAnsi="Arial" w:cs="Arial"/>
          <w:color w:val="000000"/>
          <w:sz w:val="20"/>
          <w:szCs w:val="21"/>
          <w:lang w:val="en"/>
        </w:rPr>
        <w:t>(II) Information on Key Personnel</w:t>
      </w:r>
    </w:p>
    <w:p w14:paraId="64E44C3E" w14:textId="77777777" w:rsidR="002B15A3" w:rsidRPr="006B57D1" w:rsidRDefault="00527A88" w:rsidP="006B57D1">
      <w:pPr>
        <w:widowControl w:val="0"/>
        <w:snapToGrid w:val="0"/>
        <w:spacing w:before="120" w:after="120" w:line="264" w:lineRule="auto"/>
        <w:ind w:firstLineChars="200" w:firstLine="400"/>
        <w:rPr>
          <w:rFonts w:ascii="Arial" w:hAnsi="Arial" w:cs="Arial"/>
          <w:sz w:val="20"/>
          <w:szCs w:val="21"/>
        </w:rPr>
      </w:pPr>
      <w:bookmarkStart w:id="62" w:name="_Toc79392574"/>
      <w:r>
        <w:rPr>
          <w:rFonts w:ascii="Arial" w:hAnsi="Arial" w:cs="Arial"/>
          <w:sz w:val="20"/>
          <w:szCs w:val="21"/>
          <w:lang w:val="en"/>
        </w:rPr>
        <w:t>1. Basic Information on the Directors, Managers and Other Senior Management Personnel of the Fund Manager</w:t>
      </w:r>
    </w:p>
    <w:p w14:paraId="254DC409"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ZOU Yingguang: Chairman of the Board and Secretary of the Party Committee, Master's degree. Mr. ZOU is currently the Deputy Secretary of the Party Committee, Executive Director, General Manager, and a Member of the Executive Committee at CITIC Securities Co., Ltd. He previously served as Manager of the Institutional Client Department at the Beijing Haidian South Road Branch of China Securities; Senior Business Director of the Bond Business Department at China Securities; Assistant General Manager of the Bond Business Department, Administrative Head of the Fixed Income Department, and a Member of the Executive Committee at CSC Financial Co., Ltd.; Administrative Head of the Fixed Income Department, a Member of the Executive Committee, and a Member of the Party Committee at CITIC Securities Co., Ltd.; and a Member of the Party Committee, Executive Director, a Member of the Executive Committee, and Head of Finance at CSC Financial Co., Ltd.</w:t>
      </w:r>
    </w:p>
    <w:p w14:paraId="33665B1F"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LI Yimei: Vice Chairperson, Deputy Secretary of the Party Committee, and CEO, Master's degree. She also serves as Chairperson of China Asset Management (Hong Kong) Limited and a Director of ChinaAMC Equity Investment Fund Management (Beijing) Co., Ltd. She previously served as Executive Vice President, Chief Marketing Officer, Marketing Director, General Manager of the Fund Marketing Department and concurrently as Administrative Head of the Data Center of China Asset Management Co., Ltd.; Executive Director and General Manager of Shanghai China Wealth Investment Management Co., Ltd.; and a Director of E-Capital Transfer Co., Ltd.</w:t>
      </w:r>
    </w:p>
    <w:p w14:paraId="78C2838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Vivi HOU: Director, Bachelor's degree. Ms. HOU is currently the President and Chief Executive Officer of Power Pacific Corporation Ltd. She also serves as a Director and a member of the Investment Management Committee of Power Pacific Investment Management under Power Corporation of Canada, and a member of the International Board of Directors of the Canada China Business Council. She previously served as a member of the Global Management Committee, Chief Business Development Officer, and Head of China Strategy at Harvest Global Investments (HGI).</w:t>
      </w:r>
    </w:p>
    <w:p w14:paraId="593CFF5A"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J Luke Gregoire Gould: Director, Bachelor's degree. Mr. Gould is currently the President and Chief Executive Officer of Mackenzie Financial Corporation. He previously served as Executive Vice President and Chief Financial Officer of IGM Financial Inc., Chief Financial Officer of Mackenzie Investments, and Senior Vice President and Chief Financial Officer of Investors Group.</w:t>
      </w:r>
    </w:p>
    <w:p w14:paraId="141CFEC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Winston CHEN: Director, Master's degree. Mr. CHEN is currently the Greater China Director at Qatar Investment Authority Advisory (Asia Pacific) Company. He previously served as a Team Head in Investment Department II at China Investment Corporation, an Analyst at Tudor Capital (Singapore), a Quantitative Analyst at BP Singapore, and a Risk Analyst at Standard Chartered Bank (Singapore) Limited.</w:t>
      </w:r>
    </w:p>
    <w:p w14:paraId="37670564"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SHI Benliang: Director, Master's degree, Certified Public Accountant. Mr. SHI currently serves as a Member of the Party Committee, a Member of the Executive Committee, Head of the Wealth Management Committee, and Administrative Head of the Strategic Clients Department at CITIC Securities Co., Ltd. He previously served as Accounting Supervisor for Asset Management Business, Co-Head, and Administrative Head of the Planning and Finance Department at CITIC Securities Co., Ltd., and as Head of Finance at CITIC Securities.</w:t>
      </w:r>
    </w:p>
    <w:p w14:paraId="064692CA"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XUE Jirui: Director, PhD. Mr. XUE is currently a Member of the Executive Committee at CITIC Securities Co., Ltd. He previously served as Manager of the Financial Product Development Group, Researcher in the Research Department, Head of the Product Development Group for the Trading and Derivatives Business Line, Administrative Head of the Equity Derivatives Business Line, Administrative Head of the Securities Finance Business Line, and Administrative Head of the Equity Investment Department at CITIC Securities Co., Ltd.</w:t>
      </w:r>
    </w:p>
    <w:p w14:paraId="5C7A117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LIU Xiahui: Independent Director, Master's degree. Mr. LIU is currently a Level-II Researcher and Doctoral Supervisor at the Institute of Economics, Chinese Academy of Social Sciences, and a recipient of the State Council Special Allowance. He concurrently serves as Chairman of the Economic Strategy Committee of the China Center for Strategic Studies, Adjunct Professor at the Institute of Economic and Social Research of Shandong University, and an advisory expert to the Nanning Municipal Government in Guangxi. He previously worked in the General Division of the Policy and Regulation Department at the Ministry of Human Resources and Social Security.</w:t>
      </w:r>
    </w:p>
    <w:p w14:paraId="51FD0A60"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YIN Shaoping: Independent Director, Doctorate. Mr. YIN is currently an Associate Professor and Master's Supervisor at the Renmin University of China Law School. He previously served as a Judge and Senior Judge in the Third Civil Tribunal of the Supreme People's Court; Vice President and Member of the Adjudication Committee of the Zhuzhou Intermediate People's Court in Hunan Province; an independent director of Beijing Tongrentang Co., Ltd. and Hebei Taihang Cement Co., Ltd.; Deputy Head of the Xixiangtang District Government in Nanning, Guangxi Zhuang Autonomous Region; and a part-time lawyer at Beijing Dishi Law Firm.</w:t>
      </w:r>
    </w:p>
    <w:p w14:paraId="7383E049"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YI Zhihong: Independent Director, Doctorate. Ms. YI is a Professor and doctoral supervisor, with primary research interests in financial management and capital markets. She is a recipient of the State Council Special Allowance. She previously served as Vice President of Renmin University of China, Dean of the Renmin Business School, and Dean of the Sino-French Institute of Renmin University of China. She also serves as the convener of the 7th and 8th Business Administration Disciplinary Review Group of the State Council Academic Degrees Committee, Vice Chairperson of the 5th and 6th National MBA Education Steering Committee, Vice Chairperson of the Ministry of Education's Steering Committee for Business Administration Programs, and a member of the International Advisory Board of IE University in Spain. She formerly concurrently served as Vice President of the Financial Accounting Society of China (FASC), a member of the Board of Trustees of the European Foundation for Management Development (EFMD), and a member of the Initial Accreditation Committee of the Association to Advance Collegiate Schools of Business (AACSB).</w:t>
      </w:r>
    </w:p>
    <w:p w14:paraId="25404170"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HE Qing: Independent Director, Master's degree. Ms. HE previously served as Deputy General Manager of China Great Wall Securities Co., Ltd.; Deputy General Manager of Huaneng Tiancheng Financial Leasing Co., Ltd.; and Deputy General Manager, Assistant General Manager, and Department Manager at China Huaneng Finance Co., Ltd.</w:t>
      </w:r>
    </w:p>
    <w:p w14:paraId="2D1B3556"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WANG Fenhua: Employee Representative Director, Bachelor's degree. Ms. WANG currently serves as Director of the Organization Department of the Party Committee and Administrative Head of the Human Resources Department at China Asset Management Co., Ltd. She previously served as Deputy General Manager and Assistant General Manager of the Human Resources Department at China Asset Management Co., Ltd.</w:t>
      </w:r>
    </w:p>
    <w:p w14:paraId="07DA014F"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LIU Yi: Executive Vice President, Master's degree. Mr. LIU is currently a Member of the Party Committee at China Asset Management Co., Ltd. He previously served as a Deputy Section Chief and Section Chief in the Planning and Funding Department at the People's Bank of China head office; Deputy Director (in charge) of the Comprehensive Information Division in the Information and Computer Department at the Agricultural Development Bank of China head office; a Supervisor, Director of the Party Affairs Office, and Chief Pension Business Officer at China Asset Management Co., Ltd.; and Executive Director and General Manager of China Capital Management Co., Ltd.</w:t>
      </w:r>
    </w:p>
    <w:p w14:paraId="5170D7BD"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YANG Kun: Executive Vice President and Chief Investment Officer, Master's degree. Mr. YANG is currently a Member of the Party Committee at China Asset Management Co., Ltd. He previously served as a manager in the Finance Department of China Foreign Economy and Trade Trust Investment Co., Ltd.; an Assistant Portfolio Manager at Baoying Fund Management Co., Ltd.; a manager in the Investment Department of Yimin Asset Management Co., Ltd.; and Deputy General Manager of the Equity Investment Department at China Asset Management Co., Ltd.</w:t>
      </w:r>
    </w:p>
    <w:p w14:paraId="711155A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ZHENG Yu: Executive Vice President, Master's degree. Ms. ZHENG is currently the Deputy Secretary of the Party Committee and a Portfolio Manager at China Asset Management Co., Ltd. She previously served as a Senior Analyst at China Securities; a Senior Analyst and Investment Manager at Da Cheng Fund Management; Director of the Equity Investment Department at the former CITIC Fund Management; and Assistant General Manager and Secretary of the Discipline Inspection Committee at China Asset Management Co., Ltd.</w:t>
      </w:r>
    </w:p>
    <w:p w14:paraId="411012BB"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SUN Bin: Executive Vice President, Master's degree. Mr. SUN currently serves as a Member of the Party Committee and an Investment Manager at China Asset Management Co., Ltd. He previously served as an Industry Analyst, Assistant Portfolio Manager, Portfolio Manager, and Assistant General Manager at China Asset Management Co., Ltd.</w:t>
      </w:r>
    </w:p>
    <w:p w14:paraId="20AB5DC9" w14:textId="4DC97F6F"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ZHANG Degen: Executive Vice President, concurrently General Manager of the Beijing Branch and General Manager of the Guangzhou Branch, Master's degree. He previously worked at New Economics magazine and China Great Wall Securities, and later served as Assistant General Manager, Deputy General Manager, and General Manager of the Shenzhen Branch of China Asset Management Co., Ltd.; General Manager of the Guangzhou Branch; Deputy General Manager of Shanghai China Wealth Investment Management Co., Ltd.; and Assistant General Manager and concurrently Administrative Head of the Research and Development Department of China Asset Management Co., Ltd.</w:t>
      </w:r>
    </w:p>
    <w:p w14:paraId="6939B74B"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LI Bin: Chief Compliance Officer, Master's degree. Ms. LI currently serves as a Member of the Party Committee, Secretary of the Discipline Inspection Committee, and concurrently Administrative Head of the Legal Department at China Asset Management Co., Ltd. She previously worked at CITIC Securities Co., Ltd. and the former CITIC Fund Management Co., Ltd. She has served as Assistant General Manager of the Supervision and Audit Department, Deputy General Manager and Co-Head of the Legal Supervision Department, and Administrative Head of the Compliance Department at China Asset Management Co., Ltd.</w:t>
      </w:r>
    </w:p>
    <w:p w14:paraId="663998D4"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SUN Liqiang: Chief Financial Officer, Master's degree. Mr. SUN is currently the Administrative Head of the Finance Department at China Asset Management Co., Ltd. and a Director of China Asset Management (Hong Kong) Limited. He previously worked in the Planning and Finance Department of Shenzhen Airlines Co., Ltd. and served as the Deputy Head of the Fund Operations Department and Deputy Head of the Finance Department at China Asset Management Co., Ltd., as well as Supervisor of China Capital Management Co., Ltd. and Supervisor of Shanghai China Wealth Investment Management Co., Ltd.</w:t>
      </w:r>
    </w:p>
    <w:p w14:paraId="4AA8DC06"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GUI Yong: Chief Information Officer, Bachelor's degree. Mr. GUI also serves as the Administrative Head of the Financial Technology Department at China Asset Management Co., Ltd. He previously worked at Shenzhen Great Wall Fiber Optic Network Co., Ltd. and Shenzhen Zhongda Investment Management Co., Ltd. He has served as Head of the Information Technology Department at CITIC Fund Management Co., Ltd., and as Assistant General Manager, Deputy General Manager, and Administrative Head of the Information Technology Department at China Asset Management Co., Ltd.</w:t>
      </w:r>
    </w:p>
    <w:p w14:paraId="4B0DB84E" w14:textId="77777777" w:rsidR="004D2415" w:rsidRPr="006B57D1" w:rsidRDefault="00F71425" w:rsidP="006B57D1">
      <w:pPr>
        <w:widowControl w:val="0"/>
        <w:adjustRightInd w:val="0"/>
        <w:snapToGrid w:val="0"/>
        <w:spacing w:before="120" w:after="120" w:line="264" w:lineRule="auto"/>
        <w:ind w:firstLine="482"/>
        <w:rPr>
          <w:rFonts w:ascii="Arial" w:hAnsi="Arial" w:cs="Arial"/>
          <w:sz w:val="20"/>
          <w:szCs w:val="21"/>
        </w:rPr>
      </w:pPr>
      <w:r>
        <w:rPr>
          <w:rFonts w:ascii="Arial" w:hAnsi="Arial" w:cs="Arial"/>
          <w:sz w:val="20"/>
          <w:szCs w:val="21"/>
          <w:lang w:val="en"/>
        </w:rPr>
        <w:t>2. Portfolio Managers of the Fund</w:t>
      </w:r>
    </w:p>
    <w:p w14:paraId="68647847"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HUA Long: Master's degree. Mr. HUA joined China Asset Management Co., Ltd. in July 2016 and has successively served as Researcher and Assistant Portfolio Manager in the Quantitative Investment Department. He previously served as Portfolio Manager of ChinaAMC Greater Bay Area Innovation 100 ETF Feeder Fund (from August 22, 2022 to May 4, 2023), ChinaAMC Greater Bay Area Innovation 100 ETF (from August 22, 2022 to December 27, 2023), ChinaAMC CSI All Share Transportation ETF (from January 13, 2023 to November 7, 2024), ChinaAMC CSI All Share Transportation ETF Feeder Fund (from September 27, 2023 to November 7, 2024), ChinaAMC CSI All Share Medical Devices ETF (from November 23, 2023 to October 13, 2025), ChinaAMC ChiNext Composite ETF (from February 1, 2024 to October 13, 2025), ChinaAMC CSI All Share Medical Devices ETF Feeder Fund (from April 30, 2024 to October 13, 2025), and ChinaAMC ChiNext Composite ETF Feeder Fund (from May 14, 2024 to October 13, 2025), among others. He currently serves as Portfolio Manager of ChinaAMC Soybean Meal Futures ETF Feeder Fund (since August 22, 2022), ChinaAMC SSE 50 AH Select Index Fund (LOF) (since August 22, 2022), ChinaAMC CSI Robot ETF Feeder Fund (since May 31, 2023), ChinaAMC CNI Consumer Electronics ETF Feeder Fund (since June 2, 2023), ChinaAMC CSI Robot ETF (since June 29, 2023), ChinaAMC CNI Consumer Electronics ETF (since June 29, 2023), ChinaAMC CSI Hong Kong State-owned Mainland Enterprises ETF (QDII) (since August 21, 2023), ChinaAMC CSI SH-SZ-HK Gold Industry Equity ETF (since January 11, 2024), ChinaAMC ChiNext Mid Cap 200 ETF (since January 23, 2024), ChinaAMC CSI Hong Kong State-owned Mainland Enterprises ETF Feeder Fund (QDII) (since March 5, 2024), ChinaAMC ChiNext Mid Cap 200 ETF Feeder Fund (since March 5, 2024), ChinaAMC CSI SH-SZ-HK Gold Industry Equity ETF Feeder Fund (since May 8, 2024), ChinaAMC SSE STAR Market 200 ETF (since December 23, 2024), ChinaAMC CSI Hong Kong Connect Automobile Industry ETF (since December 30, 2024), ChinaAMC CSI Hong Kong Connect Automobile Industry ETF Feeder Fund (since July 8, 2025), ChinaAMC SSE STAR Market 200 ETF Feeder Fund (since August 19, 2025), and ChinaAMC Bradesco Brazil Ibovespa ETF (QDII) (since November 5, 2025).</w:t>
      </w:r>
    </w:p>
    <w:p w14:paraId="716723DE"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Former Portfolio Manager(s): Mr. ZHAO Zongting served as Portfolio Manager from December 17, 2021 to June 29, 2023.</w:t>
      </w:r>
    </w:p>
    <w:p w14:paraId="1CD7E0F4" w14:textId="77777777" w:rsidR="004D2415" w:rsidRPr="006B57D1" w:rsidRDefault="00F71425" w:rsidP="006B57D1">
      <w:pPr>
        <w:widowControl w:val="0"/>
        <w:adjustRightInd w:val="0"/>
        <w:snapToGrid w:val="0"/>
        <w:spacing w:before="120" w:after="120" w:line="264" w:lineRule="auto"/>
        <w:ind w:firstLine="482"/>
        <w:rPr>
          <w:rFonts w:ascii="Arial" w:hAnsi="Arial" w:cs="Arial"/>
          <w:sz w:val="20"/>
          <w:szCs w:val="21"/>
        </w:rPr>
      </w:pPr>
      <w:r>
        <w:rPr>
          <w:rFonts w:ascii="Arial" w:hAnsi="Arial" w:cs="Arial"/>
          <w:sz w:val="20"/>
          <w:szCs w:val="21"/>
          <w:lang w:val="en"/>
        </w:rPr>
        <w:t>3. Members of the Quantitative Investment Decision Committee of the Company</w:t>
      </w:r>
    </w:p>
    <w:p w14:paraId="20DDBA4C"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Chair: Mr. XU Meng, Administrative Head of the Quantitative Investment Department at China Asset Management Co., Ltd.; Portfolio Manager.</w:t>
      </w:r>
    </w:p>
    <w:p w14:paraId="7540BE49"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Members: Mr. YANG Kun, Executive Vice President and Chief Investment Officer at China Asset Management Co., Ltd.; Portfolio Manager.</w:t>
      </w:r>
    </w:p>
    <w:p w14:paraId="4FD0FE10"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ZHANG Degen: Executive Vice President of China Asset Management Co., Ltd.</w:t>
      </w:r>
    </w:p>
    <w:p w14:paraId="1FAF9C4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Mr. SUN Meng, Senior Vice President of the Quantitative Investment Department at China Asset Management Co., Ltd.; Portfolio Manager.</w:t>
      </w:r>
    </w:p>
    <w:p w14:paraId="2F0B4249"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Ms. RONG Ying, Deputy Head of the Quantitative Investment Department at China Asset Management Co., Ltd.; Portfolio Manager.</w:t>
      </w:r>
    </w:p>
    <w:p w14:paraId="5DFAB2F9"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Mr. YUAN Yingjie, Director of the Quantitative Investment Department at China Asset Management Co., Ltd.; Portfolio Manager and Investment Manager.</w:t>
      </w:r>
    </w:p>
    <w:p w14:paraId="75B0ED1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Mr. ZHAO Zongting, Director of the Quantitative Investment Department at China Asset Management Co., Ltd.; Portfolio Manager.</w:t>
      </w:r>
    </w:p>
    <w:p w14:paraId="1F84AE7A" w14:textId="77777777" w:rsidR="004D3155" w:rsidRPr="006B57D1" w:rsidRDefault="00F71425" w:rsidP="006B57D1">
      <w:pPr>
        <w:widowControl w:val="0"/>
        <w:adjustRightInd w:val="0"/>
        <w:snapToGrid w:val="0"/>
        <w:spacing w:before="120" w:after="120" w:line="264" w:lineRule="auto"/>
        <w:ind w:firstLine="420"/>
        <w:rPr>
          <w:rFonts w:ascii="Arial" w:hAnsi="Arial" w:cs="Arial"/>
          <w:sz w:val="20"/>
          <w:szCs w:val="21"/>
        </w:rPr>
      </w:pPr>
      <w:r>
        <w:rPr>
          <w:rFonts w:ascii="Arial" w:hAnsi="Arial" w:cs="Arial"/>
          <w:sz w:val="20"/>
          <w:szCs w:val="21"/>
          <w:lang w:val="en"/>
        </w:rPr>
        <w:t>4. There are no close familial relationships between any of the individuals listed above.</w:t>
      </w:r>
    </w:p>
    <w:p w14:paraId="4026426E" w14:textId="77777777" w:rsidR="004D3155" w:rsidRPr="006B57D1" w:rsidRDefault="00F71425" w:rsidP="006B57D1">
      <w:pPr>
        <w:widowControl w:val="0"/>
        <w:adjustRightInd w:val="0"/>
        <w:snapToGrid w:val="0"/>
        <w:spacing w:before="120" w:after="120" w:line="264" w:lineRule="auto"/>
        <w:ind w:firstLine="420"/>
        <w:rPr>
          <w:rFonts w:ascii="Arial" w:hAnsi="Arial" w:cs="Arial"/>
          <w:sz w:val="20"/>
          <w:szCs w:val="21"/>
        </w:rPr>
      </w:pPr>
      <w:r>
        <w:rPr>
          <w:rFonts w:ascii="Arial" w:hAnsi="Arial" w:cs="Arial"/>
          <w:sz w:val="20"/>
          <w:szCs w:val="21"/>
          <w:lang w:val="en"/>
        </w:rPr>
        <w:t>(III) Duties and Responsibilities of the Fund Manager</w:t>
      </w:r>
    </w:p>
    <w:p w14:paraId="16CF5413" w14:textId="77777777" w:rsidR="004D3155"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1. To conduct the offering of the Fund in accordance with law, and to handle, or entrust other institutions recognized by the securities supervisory authorities under the State Council to handle, the offering, Creation, Redemption, and registration of Fund Units.</w:t>
      </w:r>
    </w:p>
    <w:p w14:paraId="2AD915C6" w14:textId="77777777" w:rsidR="004D3155" w:rsidRPr="006B57D1" w:rsidRDefault="00F71425" w:rsidP="006B57D1">
      <w:pPr>
        <w:widowControl w:val="0"/>
        <w:snapToGrid w:val="0"/>
        <w:spacing w:before="120" w:after="120" w:line="264" w:lineRule="auto"/>
        <w:ind w:firstLine="420"/>
        <w:rPr>
          <w:rFonts w:ascii="Arial" w:hAnsi="Arial" w:cs="Arial"/>
          <w:sz w:val="20"/>
          <w:szCs w:val="21"/>
        </w:rPr>
      </w:pPr>
      <w:r>
        <w:rPr>
          <w:rFonts w:ascii="Arial" w:hAnsi="Arial" w:cs="Arial"/>
          <w:sz w:val="20"/>
          <w:szCs w:val="21"/>
          <w:lang w:val="en"/>
        </w:rPr>
        <w:t>2. To complete the filing procedures for the Fund.</w:t>
      </w:r>
    </w:p>
    <w:p w14:paraId="65252199" w14:textId="77777777" w:rsidR="004D3155" w:rsidRPr="006B57D1" w:rsidRDefault="00F71425" w:rsidP="006B57D1">
      <w:pPr>
        <w:widowControl w:val="0"/>
        <w:snapToGrid w:val="0"/>
        <w:spacing w:before="120" w:after="120" w:line="264" w:lineRule="auto"/>
        <w:ind w:firstLine="420"/>
        <w:rPr>
          <w:rFonts w:ascii="Arial" w:hAnsi="Arial" w:cs="Arial"/>
          <w:sz w:val="20"/>
          <w:szCs w:val="21"/>
        </w:rPr>
      </w:pPr>
      <w:r>
        <w:rPr>
          <w:rFonts w:ascii="Arial" w:hAnsi="Arial" w:cs="Arial"/>
          <w:sz w:val="20"/>
          <w:szCs w:val="21"/>
          <w:lang w:val="en"/>
        </w:rPr>
        <w:t>3. To manage and account for different Fund Properties separately and to conduct securities investment.</w:t>
      </w:r>
    </w:p>
    <w:p w14:paraId="5C86CE29" w14:textId="77777777" w:rsidR="004D3155" w:rsidRPr="006B57D1" w:rsidRDefault="00F71425" w:rsidP="006B57D1">
      <w:pPr>
        <w:widowControl w:val="0"/>
        <w:snapToGrid w:val="0"/>
        <w:spacing w:before="120" w:after="120" w:line="264" w:lineRule="auto"/>
        <w:ind w:firstLine="420"/>
        <w:rPr>
          <w:rFonts w:ascii="Arial" w:hAnsi="Arial" w:cs="Arial"/>
          <w:sz w:val="20"/>
          <w:szCs w:val="21"/>
        </w:rPr>
      </w:pPr>
      <w:r>
        <w:rPr>
          <w:rFonts w:ascii="Arial" w:hAnsi="Arial" w:cs="Arial"/>
          <w:sz w:val="20"/>
          <w:szCs w:val="21"/>
          <w:lang w:val="en"/>
        </w:rPr>
        <w:t>4. To formulate Fund Income distribution plans in accordance with the Fund Contract and distribute Fund Income to Fund Unitholders in a timely manner.</w:t>
      </w:r>
    </w:p>
    <w:p w14:paraId="3A9FE418" w14:textId="77777777" w:rsidR="004D3155" w:rsidRPr="006B57D1" w:rsidRDefault="00F71425" w:rsidP="006B57D1">
      <w:pPr>
        <w:widowControl w:val="0"/>
        <w:snapToGrid w:val="0"/>
        <w:spacing w:before="120" w:after="120" w:line="264" w:lineRule="auto"/>
        <w:ind w:firstLine="420"/>
        <w:rPr>
          <w:rFonts w:ascii="Arial" w:hAnsi="Arial" w:cs="Arial"/>
          <w:sz w:val="20"/>
          <w:szCs w:val="21"/>
        </w:rPr>
      </w:pPr>
      <w:r>
        <w:rPr>
          <w:rFonts w:ascii="Arial" w:hAnsi="Arial" w:cs="Arial"/>
          <w:sz w:val="20"/>
          <w:szCs w:val="21"/>
          <w:lang w:val="en"/>
        </w:rPr>
        <w:t>5. To conduct fund accounting and prepare financial accounting reports of the Fund.</w:t>
      </w:r>
    </w:p>
    <w:p w14:paraId="22FE4776" w14:textId="77777777" w:rsidR="004D3155" w:rsidRPr="006B57D1" w:rsidRDefault="00F71425" w:rsidP="006B57D1">
      <w:pPr>
        <w:widowControl w:val="0"/>
        <w:snapToGrid w:val="0"/>
        <w:spacing w:before="120" w:after="120" w:line="264" w:lineRule="auto"/>
        <w:ind w:firstLine="420"/>
        <w:rPr>
          <w:rFonts w:ascii="Arial" w:hAnsi="Arial" w:cs="Arial"/>
          <w:sz w:val="20"/>
          <w:szCs w:val="21"/>
        </w:rPr>
      </w:pPr>
      <w:r>
        <w:rPr>
          <w:rFonts w:ascii="Arial" w:hAnsi="Arial" w:cs="Arial"/>
          <w:sz w:val="20"/>
          <w:szCs w:val="21"/>
          <w:lang w:val="en"/>
        </w:rPr>
        <w:t>6. To prepare quarterly, interim, and annual reports.</w:t>
      </w:r>
    </w:p>
    <w:p w14:paraId="10082C13" w14:textId="77777777" w:rsidR="004D3155" w:rsidRPr="006B57D1" w:rsidRDefault="00F71425" w:rsidP="006B57D1">
      <w:pPr>
        <w:widowControl w:val="0"/>
        <w:snapToGrid w:val="0"/>
        <w:spacing w:before="120" w:after="120" w:line="264" w:lineRule="auto"/>
        <w:ind w:firstLine="420"/>
        <w:rPr>
          <w:rFonts w:ascii="Arial" w:hAnsi="Arial" w:cs="Arial"/>
          <w:sz w:val="20"/>
          <w:szCs w:val="21"/>
        </w:rPr>
      </w:pPr>
      <w:r>
        <w:rPr>
          <w:rFonts w:ascii="Arial" w:hAnsi="Arial" w:cs="Arial"/>
          <w:sz w:val="20"/>
          <w:szCs w:val="21"/>
          <w:lang w:val="en"/>
        </w:rPr>
        <w:t>7. To calculate and announce the Fund's NAV information, and to determine the Creation Consideration and Redemption Consideration for Fund Units.</w:t>
      </w:r>
    </w:p>
    <w:p w14:paraId="248F7CD7" w14:textId="77777777" w:rsidR="004D3155" w:rsidRPr="006B57D1" w:rsidRDefault="00F71425" w:rsidP="006B57D1">
      <w:pPr>
        <w:widowControl w:val="0"/>
        <w:snapToGrid w:val="0"/>
        <w:spacing w:before="120" w:after="120" w:line="264" w:lineRule="auto"/>
        <w:ind w:firstLine="420"/>
        <w:rPr>
          <w:rFonts w:ascii="Arial" w:hAnsi="Arial" w:cs="Arial"/>
          <w:sz w:val="20"/>
          <w:szCs w:val="21"/>
        </w:rPr>
      </w:pPr>
      <w:r>
        <w:rPr>
          <w:rFonts w:ascii="Arial" w:hAnsi="Arial" w:cs="Arial"/>
          <w:sz w:val="20"/>
          <w:szCs w:val="21"/>
          <w:lang w:val="en"/>
        </w:rPr>
        <w:t>8. To handle information disclosure matters related to the management of the Fund Property.</w:t>
      </w:r>
    </w:p>
    <w:p w14:paraId="2FB516D4" w14:textId="77777777" w:rsidR="004D3155" w:rsidRPr="006B57D1" w:rsidRDefault="00F71425" w:rsidP="006B57D1">
      <w:pPr>
        <w:widowControl w:val="0"/>
        <w:snapToGrid w:val="0"/>
        <w:spacing w:before="120" w:after="120" w:line="264" w:lineRule="auto"/>
        <w:ind w:firstLine="420"/>
        <w:rPr>
          <w:rFonts w:ascii="Arial" w:hAnsi="Arial" w:cs="Arial"/>
          <w:sz w:val="20"/>
          <w:szCs w:val="21"/>
        </w:rPr>
      </w:pPr>
      <w:r>
        <w:rPr>
          <w:rFonts w:ascii="Arial" w:hAnsi="Arial" w:cs="Arial"/>
          <w:sz w:val="20"/>
          <w:szCs w:val="21"/>
          <w:lang w:val="en"/>
        </w:rPr>
        <w:t>9. To convene Fund Unitholders' meetings.</w:t>
      </w:r>
    </w:p>
    <w:p w14:paraId="51398ADF" w14:textId="77777777" w:rsidR="004D3155" w:rsidRPr="006B57D1" w:rsidRDefault="00F71425" w:rsidP="006B57D1">
      <w:pPr>
        <w:widowControl w:val="0"/>
        <w:snapToGrid w:val="0"/>
        <w:spacing w:before="120" w:after="120" w:line="264" w:lineRule="auto"/>
        <w:ind w:firstLine="420"/>
        <w:rPr>
          <w:rFonts w:ascii="Arial" w:hAnsi="Arial" w:cs="Arial"/>
          <w:sz w:val="20"/>
          <w:szCs w:val="21"/>
        </w:rPr>
      </w:pPr>
      <w:r>
        <w:rPr>
          <w:rFonts w:ascii="Arial" w:hAnsi="Arial" w:cs="Arial"/>
          <w:sz w:val="20"/>
          <w:szCs w:val="21"/>
          <w:lang w:val="en"/>
        </w:rPr>
        <w:t>10. To keep records, books, statements, and other relevant materials relating to the management of the Fund Property.</w:t>
      </w:r>
    </w:p>
    <w:p w14:paraId="27916E45" w14:textId="77777777" w:rsidR="004D3155" w:rsidRPr="006B57D1" w:rsidRDefault="00F71425" w:rsidP="006B57D1">
      <w:pPr>
        <w:widowControl w:val="0"/>
        <w:snapToGrid w:val="0"/>
        <w:spacing w:before="120" w:after="120" w:line="264" w:lineRule="auto"/>
        <w:ind w:firstLine="420"/>
        <w:rPr>
          <w:rFonts w:ascii="Arial" w:hAnsi="Arial" w:cs="Arial"/>
          <w:sz w:val="20"/>
          <w:szCs w:val="21"/>
        </w:rPr>
      </w:pPr>
      <w:r>
        <w:rPr>
          <w:rFonts w:ascii="Arial" w:hAnsi="Arial" w:cs="Arial"/>
          <w:sz w:val="20"/>
          <w:szCs w:val="21"/>
          <w:lang w:val="en"/>
        </w:rPr>
        <w:t>11. To exercise the right to institute legal actions or other legal proceedings on behalf of the Fund Unitholders in the name of the Fund Manager.</w:t>
      </w:r>
    </w:p>
    <w:p w14:paraId="11401E11" w14:textId="77777777" w:rsidR="004D3155" w:rsidRPr="006B57D1" w:rsidRDefault="00F71425" w:rsidP="006B57D1">
      <w:pPr>
        <w:widowControl w:val="0"/>
        <w:snapToGrid w:val="0"/>
        <w:spacing w:before="120" w:after="120" w:line="264" w:lineRule="auto"/>
        <w:ind w:firstLine="420"/>
        <w:rPr>
          <w:rFonts w:ascii="Arial" w:hAnsi="Arial" w:cs="Arial"/>
          <w:sz w:val="20"/>
          <w:szCs w:val="21"/>
        </w:rPr>
      </w:pPr>
      <w:r>
        <w:rPr>
          <w:rFonts w:ascii="Arial" w:hAnsi="Arial" w:cs="Arial"/>
          <w:sz w:val="20"/>
          <w:szCs w:val="21"/>
          <w:lang w:val="en"/>
        </w:rPr>
        <w:t>12. To perform such other duties as are prescribed by the securities supervisory authorities under the State Council.</w:t>
      </w:r>
    </w:p>
    <w:p w14:paraId="63CE3336" w14:textId="77777777" w:rsidR="004D3155" w:rsidRPr="006B57D1" w:rsidRDefault="00F71425" w:rsidP="006B57D1">
      <w:pPr>
        <w:pStyle w:val="af4"/>
        <w:widowControl w:val="0"/>
        <w:adjustRightInd w:val="0"/>
        <w:snapToGrid w:val="0"/>
        <w:spacing w:before="120" w:after="120" w:line="264" w:lineRule="auto"/>
        <w:ind w:firstLineChars="0"/>
        <w:rPr>
          <w:rFonts w:ascii="Arial" w:hAnsi="Arial" w:cs="Arial"/>
          <w:sz w:val="20"/>
          <w:szCs w:val="21"/>
        </w:rPr>
      </w:pPr>
      <w:r>
        <w:rPr>
          <w:rFonts w:ascii="Arial" w:hAnsi="Arial" w:cs="Arial"/>
          <w:sz w:val="20"/>
          <w:szCs w:val="21"/>
          <w:lang w:val="en"/>
        </w:rPr>
        <w:t>(IV) Undertakings of the Fund Manager</w:t>
      </w:r>
    </w:p>
    <w:p w14:paraId="788F91EE" w14:textId="77777777" w:rsidR="004D3155" w:rsidRPr="006B57D1" w:rsidRDefault="00F71425" w:rsidP="006B57D1">
      <w:pPr>
        <w:widowControl w:val="0"/>
        <w:adjustRightInd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1. The Fund Manager shall have the full discretion to manage the investments of the Fund, pursuant to the provisions of the Fund Contract and in accordance with the investment objectives, strategies and restrictions stated in this Prospectus.</w:t>
      </w:r>
    </w:p>
    <w:p w14:paraId="36DE4635" w14:textId="77777777" w:rsidR="004D3155" w:rsidRPr="006B57D1" w:rsidRDefault="00F71425" w:rsidP="006B57D1">
      <w:pPr>
        <w:widowControl w:val="0"/>
        <w:adjustRightInd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2. The Fund Manager shall not engage in any activity that violates the Securities Law of the People's Republic of China and shall establish and improve its internal control system and take effective measures to prevent the occurrence of any activity that violates the Securities Law of the People's Republic of China.</w:t>
      </w:r>
    </w:p>
    <w:p w14:paraId="083824B7" w14:textId="77777777" w:rsidR="004D3155" w:rsidRPr="006B57D1" w:rsidRDefault="00F71425" w:rsidP="006B57D1">
      <w:pPr>
        <w:widowControl w:val="0"/>
        <w:adjustRightInd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3. The Fund Manager shall not engage in activities that violate the Fund Law and shall establish and improve internal control systems, taking effective measures to ensure that the Fund Property is not used for the following investments or activities:</w:t>
      </w:r>
    </w:p>
    <w:p w14:paraId="6CE54291" w14:textId="77777777" w:rsidR="004D3155"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Underwriting securities;</w:t>
      </w:r>
    </w:p>
    <w:p w14:paraId="32379675" w14:textId="77777777" w:rsidR="004D3155"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Providing loans or guarantees to third parties in violation of regulations;</w:t>
      </w:r>
    </w:p>
    <w:p w14:paraId="1993E1FE" w14:textId="77777777" w:rsidR="004D3155"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(3) Engaging in any investments that would result in the Fund bearing unlimited liability;</w:t>
      </w:r>
    </w:p>
    <w:p w14:paraId="59519ECB" w14:textId="77777777" w:rsidR="004D3155"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(4) Making capital contributions to the Fund Manager or the Fund Custodian;</w:t>
      </w:r>
    </w:p>
    <w:p w14:paraId="2B45C390" w14:textId="77777777" w:rsidR="004D3155"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(5) Engaging in insider trading, manipulation of securities prices, or other misconduct in securities dealing;</w:t>
      </w:r>
    </w:p>
    <w:p w14:paraId="2E6C41C8" w14:textId="77777777" w:rsidR="004D3155"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(6) Engaging in other activities prohibited by any law, administrative regulation, or the provisions of the CSRC.</w:t>
      </w:r>
    </w:p>
    <w:p w14:paraId="0A2460AA" w14:textId="77777777" w:rsidR="004D3155"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If the above restrictions are canceled by Laws and Regulations or regulatory authorities, the Fund's investments shall no longer be subject to such restrictions to the extent applicable to the Fund.</w:t>
      </w:r>
    </w:p>
    <w:p w14:paraId="309D066B" w14:textId="77777777" w:rsidR="004D3155" w:rsidRPr="006B57D1" w:rsidRDefault="00F71425" w:rsidP="006B57D1">
      <w:pPr>
        <w:widowControl w:val="0"/>
        <w:adjustRightInd w:val="0"/>
        <w:snapToGrid w:val="0"/>
        <w:spacing w:before="120" w:after="120" w:line="264" w:lineRule="auto"/>
        <w:ind w:firstLine="420"/>
        <w:rPr>
          <w:rFonts w:ascii="Arial" w:hAnsi="Arial" w:cs="Arial"/>
          <w:sz w:val="20"/>
          <w:szCs w:val="21"/>
        </w:rPr>
      </w:pPr>
      <w:r>
        <w:rPr>
          <w:rFonts w:ascii="Arial" w:hAnsi="Arial" w:cs="Arial"/>
          <w:sz w:val="20"/>
          <w:szCs w:val="21"/>
          <w:lang w:val="en"/>
        </w:rPr>
        <w:t>4. The Fund Manager shall enhance personnel management, strengthen professional codes of conduct, require employees to comply with the relevant laws, regulations and industry standards, and to act with honesty, good faith, diligence and responsibility, and shall not engage in the following activities:</w:t>
      </w:r>
    </w:p>
    <w:p w14:paraId="130BF43E" w14:textId="77777777" w:rsidR="004D3155" w:rsidRPr="006B57D1" w:rsidRDefault="00F71425" w:rsidP="006B57D1">
      <w:pPr>
        <w:widowControl w:val="0"/>
        <w:snapToGrid w:val="0"/>
        <w:spacing w:before="120" w:after="120" w:line="264" w:lineRule="auto"/>
        <w:ind w:firstLine="420"/>
        <w:rPr>
          <w:rFonts w:ascii="Arial" w:hAnsi="Arial" w:cs="Arial"/>
          <w:sz w:val="20"/>
          <w:szCs w:val="21"/>
        </w:rPr>
      </w:pPr>
      <w:r>
        <w:rPr>
          <w:rFonts w:ascii="Arial" w:hAnsi="Arial" w:cs="Arial"/>
          <w:sz w:val="20"/>
          <w:szCs w:val="21"/>
          <w:lang w:val="en"/>
        </w:rPr>
        <w:t>(1) Mixing its own property or the property of others with the Fund Property for securities investment.</w:t>
      </w:r>
    </w:p>
    <w:p w14:paraId="4CA598EF" w14:textId="77777777" w:rsidR="004D3155" w:rsidRPr="006B57D1" w:rsidRDefault="00F71425" w:rsidP="006B57D1">
      <w:pPr>
        <w:widowControl w:val="0"/>
        <w:snapToGrid w:val="0"/>
        <w:spacing w:before="120" w:after="120" w:line="264" w:lineRule="auto"/>
        <w:ind w:firstLine="420"/>
        <w:rPr>
          <w:rFonts w:ascii="Arial" w:hAnsi="Arial" w:cs="Arial"/>
          <w:sz w:val="20"/>
          <w:szCs w:val="21"/>
        </w:rPr>
      </w:pPr>
      <w:r>
        <w:rPr>
          <w:rFonts w:ascii="Arial" w:hAnsi="Arial" w:cs="Arial"/>
          <w:sz w:val="20"/>
          <w:szCs w:val="21"/>
          <w:lang w:val="en"/>
        </w:rPr>
        <w:t>(2) Treating different Fund Properties under its management unfairly.</w:t>
      </w:r>
    </w:p>
    <w:p w14:paraId="07E8DB53" w14:textId="77777777" w:rsidR="004D3155" w:rsidRPr="006B57D1" w:rsidRDefault="00F71425" w:rsidP="006B57D1">
      <w:pPr>
        <w:widowControl w:val="0"/>
        <w:snapToGrid w:val="0"/>
        <w:spacing w:before="120" w:after="120" w:line="264" w:lineRule="auto"/>
        <w:ind w:firstLine="420"/>
        <w:rPr>
          <w:rFonts w:ascii="Arial" w:hAnsi="Arial" w:cs="Arial"/>
          <w:sz w:val="20"/>
          <w:szCs w:val="21"/>
        </w:rPr>
      </w:pPr>
      <w:r>
        <w:rPr>
          <w:rFonts w:ascii="Arial" w:hAnsi="Arial" w:cs="Arial"/>
          <w:sz w:val="20"/>
          <w:szCs w:val="21"/>
          <w:lang w:val="en"/>
        </w:rPr>
        <w:t>(3) Using the Fund Property to obtain benefits for third parties other than the Fund Unitholders.</w:t>
      </w:r>
    </w:p>
    <w:p w14:paraId="0B32B21B" w14:textId="77777777" w:rsidR="004D3155" w:rsidRPr="006B57D1" w:rsidRDefault="00F71425" w:rsidP="006B57D1">
      <w:pPr>
        <w:widowControl w:val="0"/>
        <w:snapToGrid w:val="0"/>
        <w:spacing w:before="120" w:after="120" w:line="264" w:lineRule="auto"/>
        <w:ind w:firstLine="420"/>
        <w:rPr>
          <w:rFonts w:ascii="Arial" w:hAnsi="Arial" w:cs="Arial"/>
          <w:sz w:val="20"/>
          <w:szCs w:val="21"/>
        </w:rPr>
      </w:pPr>
      <w:r>
        <w:rPr>
          <w:rFonts w:ascii="Arial" w:hAnsi="Arial" w:cs="Arial"/>
          <w:sz w:val="20"/>
          <w:szCs w:val="21"/>
          <w:lang w:val="en"/>
        </w:rPr>
        <w:t>(4) Promising returns or assuming losses for Fund Unitholders in violation of regulations.</w:t>
      </w:r>
    </w:p>
    <w:p w14:paraId="32E77D11" w14:textId="77777777" w:rsidR="004D3155" w:rsidRPr="006B57D1" w:rsidRDefault="00F71425" w:rsidP="006B57D1">
      <w:pPr>
        <w:widowControl w:val="0"/>
        <w:snapToGrid w:val="0"/>
        <w:spacing w:before="120" w:after="120" w:line="264" w:lineRule="auto"/>
        <w:ind w:firstLine="420"/>
        <w:rPr>
          <w:rFonts w:ascii="Arial" w:hAnsi="Arial" w:cs="Arial"/>
          <w:sz w:val="20"/>
          <w:szCs w:val="21"/>
        </w:rPr>
      </w:pPr>
      <w:r>
        <w:rPr>
          <w:rFonts w:ascii="Arial" w:hAnsi="Arial" w:cs="Arial"/>
          <w:sz w:val="20"/>
          <w:szCs w:val="21"/>
          <w:lang w:val="en"/>
        </w:rPr>
        <w:t>(5) Engaging in other acts prohibited by the securities supervisory authorities under the State Council in accordance with the relevant provisions of laws and administrative regulations.</w:t>
      </w:r>
    </w:p>
    <w:p w14:paraId="75B5C50C" w14:textId="77777777" w:rsidR="004D3155" w:rsidRPr="006B57D1" w:rsidRDefault="00F71425" w:rsidP="006B57D1">
      <w:pPr>
        <w:widowControl w:val="0"/>
        <w:adjustRightInd w:val="0"/>
        <w:snapToGrid w:val="0"/>
        <w:spacing w:before="120" w:after="120" w:line="264" w:lineRule="auto"/>
        <w:ind w:firstLine="420"/>
        <w:rPr>
          <w:rFonts w:ascii="Arial" w:hAnsi="Arial" w:cs="Arial"/>
          <w:sz w:val="20"/>
          <w:szCs w:val="21"/>
        </w:rPr>
      </w:pPr>
      <w:r>
        <w:rPr>
          <w:rFonts w:ascii="Arial" w:hAnsi="Arial" w:cs="Arial"/>
          <w:sz w:val="20"/>
          <w:szCs w:val="21"/>
          <w:lang w:val="en"/>
        </w:rPr>
        <w:t>5. Undertakings of the Portfolio Managers</w:t>
      </w:r>
    </w:p>
    <w:p w14:paraId="59554F53" w14:textId="77777777" w:rsidR="004D3155" w:rsidRPr="006B57D1" w:rsidRDefault="00F71425" w:rsidP="006B57D1">
      <w:pPr>
        <w:widowControl w:val="0"/>
        <w:adjustRightInd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(1) To act in the best interests of the Fund Unitholders in accordance with applicable laws, regulations, and the Fund Contract, and with due care.</w:t>
      </w:r>
    </w:p>
    <w:p w14:paraId="38D107A2" w14:textId="77777777" w:rsidR="004D3155" w:rsidRPr="006B57D1" w:rsidRDefault="00F71425" w:rsidP="006B57D1">
      <w:pPr>
        <w:widowControl w:val="0"/>
        <w:adjustRightInd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(2) Not to use their positions for improper gains for themselves, their principals, represented parties, employers, or any other third parties.</w:t>
      </w:r>
    </w:p>
    <w:p w14:paraId="461E9B95" w14:textId="77777777" w:rsidR="004D3155" w:rsidRPr="006B57D1" w:rsidRDefault="00F71425" w:rsidP="006B57D1">
      <w:pPr>
        <w:widowControl w:val="0"/>
        <w:adjustRightInd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(3) Not to disclose any confidential information relating to securities and funds, or any information relating to the Fund's investments and investment plans that has not been disclosed according to law.</w:t>
      </w:r>
    </w:p>
    <w:p w14:paraId="1F4372C8" w14:textId="77777777" w:rsidR="004D3155" w:rsidRPr="006B57D1" w:rsidRDefault="00F71425"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(V) Internal Control System of the Fund Manager</w:t>
      </w:r>
    </w:p>
    <w:p w14:paraId="7997195A" w14:textId="77777777" w:rsidR="004D3155" w:rsidRPr="006B57D1" w:rsidRDefault="00F71425" w:rsidP="006B57D1">
      <w:pPr>
        <w:widowControl w:val="0"/>
        <w:snapToGrid w:val="0"/>
        <w:spacing w:before="120" w:after="120" w:line="264" w:lineRule="auto"/>
        <w:ind w:firstLineChars="200" w:firstLine="400"/>
        <w:rPr>
          <w:rFonts w:ascii="Arial" w:hAnsi="Arial" w:cs="Arial"/>
          <w:sz w:val="20"/>
          <w:szCs w:val="21"/>
        </w:rPr>
      </w:pPr>
      <w:bookmarkStart w:id="63" w:name="OLE_LINK22"/>
      <w:r>
        <w:rPr>
          <w:rFonts w:ascii="Arial" w:hAnsi="Arial" w:cs="Arial"/>
          <w:sz w:val="20"/>
          <w:szCs w:val="21"/>
          <w:lang w:val="en"/>
        </w:rPr>
        <w:t>The Fund Manager has established a comprehensive internal control system based on the principles of comprehensiveness, effectiveness, independence, checks and balances, firewalls, and cost-effectiveness. This system comprises a set of business management policies and corresponding operational and control procedures, which include the control environment, risk assessment, control activities, information and communication, and internal monitoring. The Company has obtained an unqualified opinion on the reasonableness of the design and operational effectiveness of its controls under its ISAE 3402 (International Standard on Assurance Engagements 3402) certification.</w:t>
      </w:r>
    </w:p>
    <w:p w14:paraId="34B48277" w14:textId="77777777" w:rsidR="004D3155"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1. Control Environment</w:t>
      </w:r>
    </w:p>
    <w:p w14:paraId="0BFDD0F2" w14:textId="77777777" w:rsidR="004D3155" w:rsidRPr="006B57D1" w:rsidRDefault="00F71425"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A robust control environment comprises sound corporate governance, effective supervision and management, a rational organizational structure, and a strong culture of control.</w:t>
      </w:r>
    </w:p>
    <w:p w14:paraId="234592DB" w14:textId="77777777" w:rsidR="004D3155" w:rsidRPr="006B57D1" w:rsidRDefault="00F71425"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(1) The Company has implemented an independent director system and currently has three independent directors. The Board of Directors has established specialized committees, including the Audit Committee. Senior management has established professional committees such as the Investment Decision Committee and the Risk Management Committee.</w:t>
      </w:r>
    </w:p>
    <w:p w14:paraId="3F1FA537" w14:textId="77777777" w:rsidR="004D3155" w:rsidRPr="006B57D1" w:rsidRDefault="00F71425"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(2) The Company's departments have clearly defined authorities and responsibilities, fostering cooperation while ensuring mutual checks and balances, thereby creating a reasonable organizational structure.</w:t>
      </w:r>
    </w:p>
    <w:p w14:paraId="3C11F7A9" w14:textId="77777777" w:rsidR="004D3155" w:rsidRPr="006B57D1" w:rsidRDefault="00F71425"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(3) The Company adheres to sound operations and standardized practices, placing significant emphasis on cultivating employees' awareness of compliance and professional ethics through continuous education.</w:t>
      </w:r>
    </w:p>
    <w:p w14:paraId="1856EF94" w14:textId="77777777" w:rsidR="004D3155" w:rsidRPr="006B57D1" w:rsidRDefault="00F71425"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2. Risk Assessment</w:t>
      </w:r>
    </w:p>
    <w:p w14:paraId="5A31CACB" w14:textId="77777777" w:rsidR="004D3155" w:rsidRPr="006B57D1" w:rsidRDefault="00F71425" w:rsidP="006B57D1">
      <w:pPr>
        <w:pStyle w:val="BodyTextIndent2"/>
        <w:widowControl w:val="0"/>
        <w:snapToGrid w:val="0"/>
        <w:spacing w:before="120" w:after="120" w:line="264" w:lineRule="auto"/>
        <w:rPr>
          <w:rFonts w:ascii="Arial" w:eastAsia="宋体" w:hAnsi="Arial" w:cs="Arial"/>
          <w:sz w:val="20"/>
          <w:szCs w:val="21"/>
        </w:rPr>
      </w:pPr>
      <w:r>
        <w:rPr>
          <w:rFonts w:ascii="Arial" w:eastAsia="宋体" w:hAnsi="Arial" w:cs="Arial"/>
          <w:sz w:val="20"/>
          <w:szCs w:val="21"/>
          <w:lang w:val="en"/>
        </w:rPr>
        <w:t>After setting their respective objectives, all levels and departments of the Company analyze risk factors that may affect the achievement of these objectives. For uncontrollable risks, risk assessment is used to determine whether to accept the risk or reduce relevant business activities. For controllable risks, the goal is to determine how institutional arrangements can be used to control risk levels. Risk assessment also includes the ongoing re-evaluation of emerging risks in daily work and the continual improvement of relevant policies, as well as risk assessment and the establishment of risk control policies during the design phase of new business activities.</w:t>
      </w:r>
    </w:p>
    <w:p w14:paraId="433DB945" w14:textId="77777777" w:rsidR="004D3155" w:rsidRPr="006B57D1" w:rsidRDefault="00F71425"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3. Control Activities</w:t>
      </w:r>
    </w:p>
    <w:p w14:paraId="31F958A5" w14:textId="77777777" w:rsidR="004D3155"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The Company has established strict control policies for major business areas such as investment, accounting, technology systems, and human resources. Business operating procedures are designed to be scientific, reasonable, and standardized, with requirements for comprehensive record-keeping, retention, and rigorous inspection and review. Internal roles are appropriately segregated with clear responsibilities, and incompatible duties and positions are separated to ensure checks and balances.</w:t>
      </w:r>
    </w:p>
    <w:p w14:paraId="45CA7DD8" w14:textId="77777777" w:rsidR="004D3155" w:rsidRPr="006B57D1" w:rsidRDefault="00F71425"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(1) Investment Control System</w:t>
      </w:r>
    </w:p>
    <w:p w14:paraId="044AA163" w14:textId="77777777" w:rsidR="004D3155" w:rsidRPr="006B57D1" w:rsidRDefault="00F71425"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The Investment Decision Committee is the highest investment decision-making body of the Company, responsible for asset allocation, major investment decisions, and other matters. The portfolio manager group is responsible for portfolio construction based on the asset allocation determined by the Investment Decision Committee. The portfolio manager leads the portfolio manager group to conduct daily investment operations within the scope of the Fund Contract and investment decision-making authority. The Trading Management Department is responsible for the centralized execution of all trades.</w:t>
      </w:r>
    </w:p>
    <w:p w14:paraId="3E1E053E" w14:textId="77777777" w:rsidR="004D3155" w:rsidRPr="006B57D1" w:rsidRDefault="00F71425"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① Separation of Investment Decision-Making and Execution: Investment decision-making and trade execution functions are strictly segregated, and a centralized trading system is implemented. A fair trade allocation system has been established and refined to ensure all investment portfolios have equal access to trade execution opportunities.</w:t>
      </w:r>
      <w:r>
        <w:rPr>
          <w:rFonts w:ascii="Arial" w:hAnsi="Arial" w:cs="Arial"/>
          <w:sz w:val="20"/>
          <w:szCs w:val="21"/>
          <w:lang w:val="en"/>
        </w:rPr>
        <w:fldChar w:fldCharType="begin"/>
      </w:r>
      <w:r>
        <w:rPr>
          <w:rFonts w:ascii="Arial" w:hAnsi="Arial" w:cs="Arial"/>
          <w:sz w:val="20"/>
          <w:szCs w:val="21"/>
          <w:lang w:val="en"/>
        </w:rPr>
        <w:instrText xml:space="preserve"> = 1 \* GB3 </w:instrText>
      </w:r>
      <w:r>
        <w:rPr>
          <w:rFonts w:ascii="Arial" w:hAnsi="Arial" w:cs="Arial"/>
          <w:sz w:val="20"/>
          <w:szCs w:val="21"/>
          <w:lang w:val="en"/>
        </w:rPr>
        <w:fldChar w:fldCharType="separate"/>
      </w:r>
      <w:r>
        <w:rPr>
          <w:rFonts w:ascii="Arial" w:hAnsi="Arial" w:cs="Arial"/>
          <w:sz w:val="20"/>
          <w:szCs w:val="21"/>
          <w:lang w:val="en"/>
        </w:rPr>
        <w:fldChar w:fldCharType="end"/>
      </w:r>
    </w:p>
    <w:p w14:paraId="20BBF0CB" w14:textId="77777777" w:rsidR="004D3155" w:rsidRPr="006B57D1" w:rsidRDefault="00F71425"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② Investment Authorization Control: A clear investment authorization system is in place to prevent unauthorized decision-making. The Investment Decision Committee formulates investment principles and approves asset allocation ratios. Within the parameters set by the Investment Decision Committee, the portfolio manager group is responsible for determining and implementing investment strategies, constructing and adjusting portfolios, and issuing investment instructions. Actions exceeding delegated authority shall be subject to strict approval procedures. The Trading Management Department executes trades as instructed by the Portfolio Manager or authorized team members.</w:t>
      </w:r>
      <w:r>
        <w:rPr>
          <w:rFonts w:ascii="Arial" w:hAnsi="Arial" w:cs="Arial"/>
          <w:sz w:val="20"/>
          <w:szCs w:val="21"/>
          <w:lang w:val="en"/>
        </w:rPr>
        <w:fldChar w:fldCharType="begin"/>
      </w:r>
      <w:r>
        <w:rPr>
          <w:rFonts w:ascii="Arial" w:hAnsi="Arial" w:cs="Arial"/>
          <w:sz w:val="20"/>
          <w:szCs w:val="21"/>
          <w:lang w:val="en"/>
        </w:rPr>
        <w:instrText xml:space="preserve"> = 2 \* GB3 </w:instrText>
      </w:r>
      <w:r>
        <w:rPr>
          <w:rFonts w:ascii="Arial" w:hAnsi="Arial" w:cs="Arial"/>
          <w:sz w:val="20"/>
          <w:szCs w:val="21"/>
          <w:lang w:val="en"/>
        </w:rPr>
        <w:fldChar w:fldCharType="separate"/>
      </w:r>
      <w:r>
        <w:rPr>
          <w:rFonts w:ascii="Arial" w:hAnsi="Arial" w:cs="Arial"/>
          <w:sz w:val="20"/>
          <w:szCs w:val="21"/>
          <w:lang w:val="en"/>
        </w:rPr>
        <w:fldChar w:fldCharType="end"/>
      </w:r>
    </w:p>
    <w:p w14:paraId="65116A58" w14:textId="77777777" w:rsidR="004D3155" w:rsidRPr="006B57D1" w:rsidRDefault="00F71425"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③ Warning Controls: Early warning thresholds for various asset allocation ratios are set in accordance with regulations or Company rules. The trading system automatically issues alerts when investment ratios approach these preset limits.</w:t>
      </w:r>
      <w:r>
        <w:rPr>
          <w:rFonts w:ascii="Arial" w:hAnsi="Arial" w:cs="Arial"/>
          <w:sz w:val="20"/>
          <w:szCs w:val="21"/>
          <w:lang w:val="en"/>
        </w:rPr>
        <w:fldChar w:fldCharType="begin"/>
      </w:r>
      <w:r>
        <w:rPr>
          <w:rFonts w:ascii="Arial" w:hAnsi="Arial" w:cs="Arial"/>
          <w:sz w:val="20"/>
          <w:szCs w:val="21"/>
          <w:lang w:val="en"/>
        </w:rPr>
        <w:instrText xml:space="preserve"> = 3 \* GB3 </w:instrText>
      </w:r>
      <w:r>
        <w:rPr>
          <w:rFonts w:ascii="Arial" w:hAnsi="Arial" w:cs="Arial"/>
          <w:sz w:val="20"/>
          <w:szCs w:val="21"/>
          <w:lang w:val="en"/>
        </w:rPr>
        <w:fldChar w:fldCharType="separate"/>
      </w:r>
      <w:r>
        <w:rPr>
          <w:rFonts w:ascii="Arial" w:hAnsi="Arial" w:cs="Arial"/>
          <w:sz w:val="20"/>
          <w:szCs w:val="21"/>
          <w:lang w:val="en"/>
        </w:rPr>
        <w:fldChar w:fldCharType="end"/>
      </w:r>
    </w:p>
    <w:p w14:paraId="6829A090" w14:textId="77777777" w:rsidR="004D3155"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④ Prohibitive Controls: In line with laws, regulations, and Company policies, the Fund is prohibited from investing in restricted securities and engaging in restricted activities. The trading system enforces these prohibitions via preset alerts and restrictions.</w:t>
      </w:r>
      <w:r>
        <w:rPr>
          <w:rFonts w:ascii="Arial" w:hAnsi="Arial" w:cs="Arial"/>
          <w:sz w:val="20"/>
          <w:szCs w:val="21"/>
          <w:lang w:val="en"/>
        </w:rPr>
        <w:fldChar w:fldCharType="begin"/>
      </w:r>
      <w:r>
        <w:rPr>
          <w:rFonts w:ascii="Arial" w:hAnsi="Arial" w:cs="Arial"/>
          <w:sz w:val="20"/>
          <w:szCs w:val="21"/>
          <w:lang w:val="en"/>
        </w:rPr>
        <w:instrText xml:space="preserve"> = 4 \* GB3 </w:instrText>
      </w:r>
      <w:r>
        <w:rPr>
          <w:rFonts w:ascii="Arial" w:hAnsi="Arial" w:cs="Arial"/>
          <w:sz w:val="20"/>
          <w:szCs w:val="21"/>
          <w:lang w:val="en"/>
        </w:rPr>
        <w:fldChar w:fldCharType="separate"/>
      </w:r>
      <w:r>
        <w:rPr>
          <w:rFonts w:ascii="Arial" w:hAnsi="Arial" w:cs="Arial"/>
          <w:sz w:val="20"/>
          <w:szCs w:val="21"/>
          <w:lang w:val="en"/>
        </w:rPr>
        <w:fldChar w:fldCharType="end"/>
      </w:r>
    </w:p>
    <w:p w14:paraId="2001920D" w14:textId="77777777" w:rsidR="004D3155" w:rsidRPr="006B57D1" w:rsidRDefault="00F71425"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⑤ Multiple Layers of Monitoring and Feedback: The Trading Management Department provides frontline monitoring of investment activities; the Risk Management Department conducts contemporaneous monitoring; and the Supervision and Audit Department performs post-trade monitoring. Any irregularities identified during monitoring are reported promptly, prompting corrective adjustments.</w:t>
      </w:r>
      <w:r>
        <w:rPr>
          <w:rFonts w:ascii="Arial" w:hAnsi="Arial" w:cs="Arial"/>
          <w:sz w:val="20"/>
          <w:szCs w:val="21"/>
          <w:lang w:val="en"/>
        </w:rPr>
        <w:fldChar w:fldCharType="begin"/>
      </w:r>
      <w:r>
        <w:rPr>
          <w:rFonts w:ascii="Arial" w:hAnsi="Arial" w:cs="Arial"/>
          <w:sz w:val="20"/>
          <w:szCs w:val="21"/>
          <w:lang w:val="en"/>
        </w:rPr>
        <w:instrText xml:space="preserve"> = 5 \* GB3 </w:instrText>
      </w:r>
      <w:r>
        <w:rPr>
          <w:rFonts w:ascii="Arial" w:hAnsi="Arial" w:cs="Arial"/>
          <w:sz w:val="20"/>
          <w:szCs w:val="21"/>
          <w:lang w:val="en"/>
        </w:rPr>
        <w:fldChar w:fldCharType="separate"/>
      </w:r>
      <w:r>
        <w:rPr>
          <w:rFonts w:ascii="Arial" w:hAnsi="Arial" w:cs="Arial"/>
          <w:sz w:val="20"/>
          <w:szCs w:val="21"/>
          <w:lang w:val="en"/>
        </w:rPr>
        <w:fldChar w:fldCharType="end"/>
      </w:r>
    </w:p>
    <w:p w14:paraId="774CB91D" w14:textId="77777777" w:rsidR="004D3155" w:rsidRPr="006B57D1" w:rsidRDefault="00F71425"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(2) Accounting Control System</w:t>
      </w:r>
    </w:p>
    <w:p w14:paraId="556676CF" w14:textId="77777777" w:rsidR="004D3155"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① A work system and corresponding operational and control procedures for Fund accounting have been established to ensure Fund accounting operations are rule-based and properly governed.</w:t>
      </w:r>
      <w:r>
        <w:rPr>
          <w:rFonts w:ascii="Arial" w:hAnsi="Arial" w:cs="Arial"/>
          <w:sz w:val="20"/>
          <w:szCs w:val="21"/>
          <w:lang w:val="en"/>
        </w:rPr>
        <w:fldChar w:fldCharType="begin"/>
      </w:r>
      <w:r>
        <w:rPr>
          <w:rFonts w:ascii="Arial" w:hAnsi="Arial" w:cs="Arial"/>
          <w:sz w:val="20"/>
          <w:szCs w:val="21"/>
          <w:lang w:val="en"/>
        </w:rPr>
        <w:instrText xml:space="preserve"> = 1 \* GB3 </w:instrText>
      </w:r>
      <w:r>
        <w:rPr>
          <w:rFonts w:ascii="Arial" w:hAnsi="Arial" w:cs="Arial"/>
          <w:sz w:val="20"/>
          <w:szCs w:val="21"/>
          <w:lang w:val="en"/>
        </w:rPr>
        <w:fldChar w:fldCharType="separate"/>
      </w:r>
      <w:r>
        <w:rPr>
          <w:rFonts w:ascii="Arial" w:hAnsi="Arial" w:cs="Arial"/>
          <w:sz w:val="20"/>
          <w:szCs w:val="21"/>
          <w:lang w:val="en"/>
        </w:rPr>
        <w:fldChar w:fldCharType="end"/>
      </w:r>
    </w:p>
    <w:p w14:paraId="56E8C4FB" w14:textId="77777777" w:rsidR="004D3155"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② A review system for Fund accounting operations and a mutual verification and supervision system with the Fund Custodian have been established based on the principle of checks and balances.</w:t>
      </w:r>
      <w:r>
        <w:rPr>
          <w:rFonts w:ascii="Arial" w:hAnsi="Arial" w:cs="Arial"/>
          <w:sz w:val="20"/>
          <w:szCs w:val="21"/>
          <w:lang w:val="en"/>
        </w:rPr>
        <w:fldChar w:fldCharType="begin"/>
      </w:r>
      <w:r>
        <w:rPr>
          <w:rFonts w:ascii="Arial" w:hAnsi="Arial" w:cs="Arial"/>
          <w:sz w:val="20"/>
          <w:szCs w:val="21"/>
          <w:lang w:val="en"/>
        </w:rPr>
        <w:instrText xml:space="preserve"> = 2 \* GB3 </w:instrText>
      </w:r>
      <w:r>
        <w:rPr>
          <w:rFonts w:ascii="Arial" w:hAnsi="Arial" w:cs="Arial"/>
          <w:sz w:val="20"/>
          <w:szCs w:val="21"/>
          <w:lang w:val="en"/>
        </w:rPr>
        <w:fldChar w:fldCharType="separate"/>
      </w:r>
      <w:r>
        <w:rPr>
          <w:rFonts w:ascii="Arial" w:hAnsi="Arial" w:cs="Arial"/>
          <w:sz w:val="20"/>
          <w:szCs w:val="21"/>
          <w:lang w:val="en"/>
        </w:rPr>
        <w:fldChar w:fldCharType="end"/>
      </w:r>
    </w:p>
    <w:p w14:paraId="3AD9AC99" w14:textId="77777777" w:rsidR="004D3155"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③ To prevent overdraft risks in cash position management for Fund accounting, a cash position management system has been implemented.</w:t>
      </w:r>
      <w:r>
        <w:rPr>
          <w:rFonts w:ascii="Arial" w:hAnsi="Arial" w:cs="Arial"/>
          <w:sz w:val="20"/>
          <w:szCs w:val="21"/>
          <w:lang w:val="en"/>
        </w:rPr>
        <w:fldChar w:fldCharType="begin"/>
      </w:r>
      <w:r>
        <w:rPr>
          <w:rFonts w:ascii="Arial" w:hAnsi="Arial" w:cs="Arial"/>
          <w:sz w:val="20"/>
          <w:szCs w:val="21"/>
          <w:lang w:val="en"/>
        </w:rPr>
        <w:instrText xml:space="preserve"> = 3 \* GB3 </w:instrText>
      </w:r>
      <w:r>
        <w:rPr>
          <w:rFonts w:ascii="Arial" w:hAnsi="Arial" w:cs="Arial"/>
          <w:sz w:val="20"/>
          <w:szCs w:val="21"/>
          <w:lang w:val="en"/>
        </w:rPr>
        <w:fldChar w:fldCharType="separate"/>
      </w:r>
      <w:r>
        <w:rPr>
          <w:rFonts w:ascii="Arial" w:hAnsi="Arial" w:cs="Arial"/>
          <w:sz w:val="20"/>
          <w:szCs w:val="21"/>
          <w:lang w:val="en"/>
        </w:rPr>
        <w:fldChar w:fldCharType="end"/>
      </w:r>
    </w:p>
    <w:p w14:paraId="4BBF3423" w14:textId="77777777" w:rsidR="004D3155" w:rsidRPr="006B57D1" w:rsidRDefault="00F71425"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④ A comprehensive archive management and financial handover system has been established.</w:t>
      </w:r>
      <w:r>
        <w:rPr>
          <w:rFonts w:ascii="Arial" w:hAnsi="Arial" w:cs="Arial"/>
          <w:sz w:val="20"/>
          <w:szCs w:val="21"/>
          <w:lang w:val="en"/>
        </w:rPr>
        <w:fldChar w:fldCharType="begin"/>
      </w:r>
      <w:r>
        <w:rPr>
          <w:rFonts w:ascii="Arial" w:hAnsi="Arial" w:cs="Arial"/>
          <w:sz w:val="20"/>
          <w:szCs w:val="21"/>
          <w:lang w:val="en"/>
        </w:rPr>
        <w:instrText xml:space="preserve"> = 4 \* GB3 </w:instrText>
      </w:r>
      <w:r>
        <w:rPr>
          <w:rFonts w:ascii="Arial" w:hAnsi="Arial" w:cs="Arial"/>
          <w:sz w:val="20"/>
          <w:szCs w:val="21"/>
          <w:lang w:val="en"/>
        </w:rPr>
        <w:fldChar w:fldCharType="separate"/>
      </w:r>
      <w:r>
        <w:rPr>
          <w:rFonts w:ascii="Arial" w:hAnsi="Arial" w:cs="Arial"/>
          <w:sz w:val="20"/>
          <w:szCs w:val="21"/>
          <w:lang w:val="en"/>
        </w:rPr>
        <w:fldChar w:fldCharType="end"/>
      </w:r>
    </w:p>
    <w:p w14:paraId="013FF24B" w14:textId="77777777" w:rsidR="004D3155" w:rsidRPr="006B57D1" w:rsidRDefault="00F71425"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(3) Technical System Controls</w:t>
      </w:r>
    </w:p>
    <w:p w14:paraId="0D3ED6FB" w14:textId="77777777" w:rsidR="004D3155" w:rsidRPr="006B57D1" w:rsidRDefault="00F71425"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To ensure the secure and stable operation of its technical systems, the Company has established comprehensive protocols for hardware security, data transmission and network security, software/hardware maintenance, data backup, IT operational management, and crisis response.</w:t>
      </w:r>
    </w:p>
    <w:p w14:paraId="3ECA0359" w14:textId="77777777" w:rsidR="004D3155" w:rsidRPr="006B57D1" w:rsidRDefault="00F71425"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(4) Human Resources Management System</w:t>
      </w:r>
    </w:p>
    <w:p w14:paraId="66EF3A18" w14:textId="77777777" w:rsidR="004D3155" w:rsidRPr="006B57D1" w:rsidRDefault="00F71425"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The Company has established scientific personnel management systems for recruitment, termination, training, evaluation, and compensation to ensure effective human resource management.</w:t>
      </w:r>
    </w:p>
    <w:p w14:paraId="02949B44" w14:textId="77777777" w:rsidR="004D3155" w:rsidRPr="006B57D1" w:rsidRDefault="00F71425"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(5) Supervisory System</w:t>
      </w:r>
    </w:p>
    <w:p w14:paraId="1A152C70" w14:textId="77777777" w:rsidR="004D3155" w:rsidRPr="006B57D1" w:rsidRDefault="00F71425"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The Company has established a supervisory department responsible for its legal affairs and supervisory work. The supervisory system includes procedures for investigating and handling violations, as well as monitoring employee conduct.</w:t>
      </w:r>
    </w:p>
    <w:p w14:paraId="39568906" w14:textId="77777777" w:rsidR="004D3155" w:rsidRPr="006B57D1" w:rsidRDefault="00F71425"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(6) Anti-Money Laundering (AML) System</w:t>
      </w:r>
    </w:p>
    <w:p w14:paraId="47D38ED6" w14:textId="77777777" w:rsidR="004D3155" w:rsidRPr="006B57D1" w:rsidRDefault="00F71425"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The Company has established a dedicated AML working group as its specialized body for AML work and has designated staff responsible for AML and counter-terrorist financing compliance management. Relevant departments have established AML positions staffed with responsible personnel. In addition to building a sound AML organizational structure, the Company has developed its Internal Control Policy for Anti-Money Laundering and related operating procedures to ensure effective fulfillment of its AML obligations as a financial institution.</w:t>
      </w:r>
    </w:p>
    <w:p w14:paraId="1A1B718D" w14:textId="77777777" w:rsidR="004D3155" w:rsidRPr="006B57D1" w:rsidRDefault="00F71425"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4. Information and Communication</w:t>
      </w:r>
    </w:p>
    <w:p w14:paraId="29DFDE7A" w14:textId="77777777" w:rsidR="004D3155" w:rsidRPr="006B57D1" w:rsidRDefault="00F71425" w:rsidP="006B57D1">
      <w:pPr>
        <w:widowControl w:val="0"/>
        <w:snapToGrid w:val="0"/>
        <w:spacing w:before="120" w:after="120" w:line="264" w:lineRule="auto"/>
        <w:ind w:firstLine="435"/>
        <w:rPr>
          <w:rFonts w:ascii="Arial" w:hAnsi="Arial" w:cs="Arial"/>
          <w:spacing w:val="4"/>
          <w:sz w:val="20"/>
          <w:szCs w:val="21"/>
        </w:rPr>
      </w:pPr>
      <w:r>
        <w:rPr>
          <w:rFonts w:ascii="Arial" w:hAnsi="Arial" w:cs="Arial"/>
          <w:sz w:val="20"/>
          <w:szCs w:val="21"/>
          <w:lang w:val="en"/>
        </w:rPr>
        <w:t>The Company has established an internal automated office information system and a business reporting system. These systems provide effective communication channels, allowing employees and management at all levels to fully access information relevant to their responsibilities. Information is delivered promptly to the appropriate personnel for processing. Currently, all of the Company's business operations are automated, with varying access rights assigned according to job function and level.</w:t>
      </w:r>
    </w:p>
    <w:p w14:paraId="0C66C743" w14:textId="77777777" w:rsidR="004D3155" w:rsidRPr="006B57D1" w:rsidRDefault="00F71425"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5. Internal Monitoring</w:t>
      </w:r>
    </w:p>
    <w:p w14:paraId="5DF7201E" w14:textId="77777777" w:rsidR="004D3155" w:rsidRPr="006B57D1" w:rsidRDefault="00F71425"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The Company has established an audit department independent of all business departments. Through regular and ad-hoc inspections, the department evaluates the reasonableness, comprehensiveness, and effectiveness of the Company's internal controls, supervises the implementation of the Company's various internal control systems, and ensures the effective operation of the Company's various business management activities.</w:t>
      </w:r>
    </w:p>
    <w:p w14:paraId="6C980360" w14:textId="77777777" w:rsidR="004D3155" w:rsidRPr="006B57D1" w:rsidRDefault="00F71425" w:rsidP="006B57D1">
      <w:pPr>
        <w:pStyle w:val="BodyText"/>
        <w:widowControl w:val="0"/>
        <w:autoSpaceDE/>
        <w:autoSpaceDN/>
        <w:snapToGrid w:val="0"/>
        <w:spacing w:before="120" w:after="120" w:line="264" w:lineRule="auto"/>
        <w:ind w:firstLine="420"/>
        <w:rPr>
          <w:rFonts w:ascii="Arial" w:hAnsi="Arial" w:cs="Arial"/>
          <w:sz w:val="20"/>
        </w:rPr>
      </w:pPr>
      <w:r>
        <w:rPr>
          <w:rFonts w:ascii="Arial" w:hAnsi="Arial" w:cs="Arial"/>
          <w:sz w:val="20"/>
          <w:lang w:val="en"/>
        </w:rPr>
        <w:t>6. Statement on Internal Control of the Fund Manager</w:t>
      </w:r>
    </w:p>
    <w:p w14:paraId="1EC669F8" w14:textId="77777777" w:rsidR="004D3155" w:rsidRPr="006B57D1" w:rsidRDefault="00F71425" w:rsidP="006B57D1">
      <w:pPr>
        <w:pStyle w:val="BodyText"/>
        <w:widowControl w:val="0"/>
        <w:autoSpaceDE/>
        <w:autoSpaceDN/>
        <w:snapToGrid w:val="0"/>
        <w:spacing w:before="120" w:after="120" w:line="264" w:lineRule="auto"/>
        <w:ind w:firstLine="420"/>
        <w:rPr>
          <w:rFonts w:ascii="Arial" w:hAnsi="Arial" w:cs="Arial"/>
          <w:sz w:val="20"/>
        </w:rPr>
      </w:pPr>
      <w:r>
        <w:rPr>
          <w:rFonts w:ascii="Arial" w:hAnsi="Arial" w:cs="Arial"/>
          <w:sz w:val="20"/>
          <w:lang w:val="en"/>
        </w:rPr>
        <w:t>(1) The Company acknowledges that the establishment, implementation, and maintenance of an internal control system are the responsibilities of the Company's Board of Directors and management.</w:t>
      </w:r>
    </w:p>
    <w:p w14:paraId="3CDC1EBE" w14:textId="77777777" w:rsidR="004D3155" w:rsidRPr="006B57D1" w:rsidRDefault="00F71425" w:rsidP="006B57D1">
      <w:pPr>
        <w:pStyle w:val="BodyText"/>
        <w:widowControl w:val="0"/>
        <w:autoSpaceDE/>
        <w:autoSpaceDN/>
        <w:snapToGrid w:val="0"/>
        <w:spacing w:before="120" w:after="120" w:line="264" w:lineRule="auto"/>
        <w:ind w:firstLine="420"/>
        <w:rPr>
          <w:rFonts w:ascii="Arial" w:hAnsi="Arial" w:cs="Arial"/>
          <w:sz w:val="20"/>
        </w:rPr>
      </w:pPr>
      <w:r>
        <w:rPr>
          <w:rFonts w:ascii="Arial" w:hAnsi="Arial" w:cs="Arial"/>
          <w:sz w:val="20"/>
          <w:lang w:val="en"/>
        </w:rPr>
        <w:t>(2) The above disclosures regarding internal control are true and accurate.</w:t>
      </w:r>
    </w:p>
    <w:p w14:paraId="63943C15" w14:textId="77777777" w:rsidR="004D3155" w:rsidRPr="006B57D1" w:rsidRDefault="00F71425" w:rsidP="006B57D1">
      <w:pPr>
        <w:widowControl w:val="0"/>
        <w:snapToGrid w:val="0"/>
        <w:spacing w:before="120" w:after="120" w:line="264" w:lineRule="auto"/>
        <w:ind w:firstLine="420"/>
        <w:rPr>
          <w:rFonts w:ascii="Arial" w:hAnsi="Arial" w:cs="Arial"/>
          <w:sz w:val="20"/>
          <w:szCs w:val="21"/>
        </w:rPr>
      </w:pPr>
      <w:r>
        <w:rPr>
          <w:rFonts w:ascii="Arial" w:hAnsi="Arial" w:cs="Arial"/>
          <w:sz w:val="20"/>
          <w:szCs w:val="21"/>
          <w:lang w:val="en"/>
        </w:rPr>
        <w:t>(3) The Company is committed to continuously improving its internal control system in accordance with changes in the market environment and the Company's development.</w:t>
      </w:r>
    </w:p>
    <w:p w14:paraId="48D1E265" w14:textId="77777777" w:rsidR="00C11704" w:rsidRPr="006B57D1" w:rsidRDefault="00F71425" w:rsidP="006B57D1">
      <w:pPr>
        <w:pStyle w:val="Heading1"/>
        <w:keepNext w:val="0"/>
        <w:keepLines w:val="0"/>
        <w:widowControl w:val="0"/>
        <w:snapToGrid w:val="0"/>
        <w:spacing w:line="264" w:lineRule="auto"/>
        <w:jc w:val="center"/>
        <w:rPr>
          <w:rFonts w:ascii="Arial" w:hAnsi="Arial" w:cs="Arial"/>
          <w:bCs/>
          <w:color w:val="auto"/>
          <w:kern w:val="44"/>
          <w:sz w:val="20"/>
          <w:szCs w:val="21"/>
        </w:rPr>
      </w:pPr>
      <w:bookmarkStart w:id="64" w:name="_Toc381280608"/>
      <w:bookmarkStart w:id="65" w:name="_Toc381791627"/>
      <w:bookmarkStart w:id="66" w:name="_Toc382409448"/>
      <w:bookmarkStart w:id="67" w:name="_Toc403999298"/>
      <w:bookmarkStart w:id="68" w:name="_Toc505933929"/>
      <w:bookmarkStart w:id="69" w:name="_Toc536176032"/>
      <w:bookmarkStart w:id="70" w:name="_Toc251573014"/>
      <w:bookmarkEnd w:id="63"/>
      <w:r>
        <w:rPr>
          <w:rFonts w:ascii="Arial" w:hAnsi="Arial" w:cs="Arial"/>
          <w:bCs/>
          <w:color w:val="auto"/>
          <w:kern w:val="44"/>
          <w:sz w:val="20"/>
          <w:szCs w:val="21"/>
          <w:lang w:val="en"/>
        </w:rPr>
        <w:br w:type="page"/>
      </w:r>
    </w:p>
    <w:p w14:paraId="36E724B1" w14:textId="77777777" w:rsidR="004D3155" w:rsidRPr="006B57D1" w:rsidRDefault="00F71425" w:rsidP="006B57D1">
      <w:pPr>
        <w:pStyle w:val="Heading1"/>
        <w:keepNext w:val="0"/>
        <w:keepLines w:val="0"/>
        <w:widowControl w:val="0"/>
        <w:snapToGrid w:val="0"/>
        <w:spacing w:line="264" w:lineRule="auto"/>
        <w:jc w:val="center"/>
        <w:rPr>
          <w:rFonts w:ascii="Arial" w:hAnsi="Arial" w:cs="Arial"/>
          <w:bCs/>
          <w:color w:val="auto"/>
          <w:kern w:val="44"/>
          <w:sz w:val="20"/>
          <w:szCs w:val="21"/>
        </w:rPr>
      </w:pPr>
      <w:bookmarkStart w:id="71" w:name="_Toc227918463"/>
      <w:r>
        <w:rPr>
          <w:rFonts w:ascii="Arial" w:hAnsi="Arial" w:cs="Arial"/>
          <w:bCs/>
          <w:color w:val="auto"/>
          <w:kern w:val="44"/>
          <w:sz w:val="20"/>
          <w:szCs w:val="21"/>
          <w:lang w:val="en"/>
        </w:rPr>
        <w:t>IV. Fund Custodian</w:t>
      </w:r>
      <w:bookmarkEnd w:id="64"/>
      <w:bookmarkEnd w:id="65"/>
      <w:bookmarkEnd w:id="66"/>
      <w:bookmarkEnd w:id="67"/>
      <w:bookmarkEnd w:id="68"/>
      <w:bookmarkEnd w:id="69"/>
      <w:bookmarkEnd w:id="70"/>
      <w:bookmarkEnd w:id="71"/>
    </w:p>
    <w:p w14:paraId="5C7778A2" w14:textId="77777777" w:rsidR="00DA3DA7" w:rsidRPr="006B57D1" w:rsidRDefault="00DA3DA7" w:rsidP="006B57D1">
      <w:pPr>
        <w:widowControl w:val="0"/>
        <w:snapToGrid w:val="0"/>
        <w:spacing w:before="120" w:after="120" w:line="264" w:lineRule="auto"/>
        <w:ind w:firstLineChars="200" w:firstLine="400"/>
        <w:rPr>
          <w:rFonts w:ascii="Arial" w:hAnsi="Arial" w:cs="Arial"/>
          <w:sz w:val="20"/>
        </w:rPr>
      </w:pPr>
      <w:bookmarkStart w:id="72" w:name="_Toc536176033"/>
      <w:r>
        <w:rPr>
          <w:rFonts w:ascii="Arial" w:hAnsi="Arial" w:cs="Arial"/>
          <w:sz w:val="20"/>
          <w:lang w:val="en"/>
        </w:rPr>
        <w:t>(I) Basic Information of the Fund Custodian</w:t>
      </w:r>
    </w:p>
    <w:p w14:paraId="6E5BD2FD" w14:textId="77777777" w:rsidR="00DA3DA7" w:rsidRPr="006B57D1" w:rsidRDefault="00DA3DA7" w:rsidP="006B57D1">
      <w:pPr>
        <w:widowControl w:val="0"/>
        <w:snapToGrid w:val="0"/>
        <w:spacing w:before="120" w:after="120" w:line="264" w:lineRule="auto"/>
        <w:ind w:firstLineChars="200" w:firstLine="400"/>
        <w:rPr>
          <w:rFonts w:ascii="Arial" w:hAnsi="Arial" w:cs="Arial"/>
          <w:sz w:val="20"/>
        </w:rPr>
      </w:pPr>
      <w:r>
        <w:rPr>
          <w:rFonts w:ascii="Arial" w:hAnsi="Arial" w:cs="Arial"/>
          <w:sz w:val="20"/>
          <w:lang w:val="en"/>
        </w:rPr>
        <w:t>1. Basic Information</w:t>
      </w:r>
    </w:p>
    <w:p w14:paraId="53BA2294" w14:textId="77777777" w:rsidR="00DA3DA7" w:rsidRPr="006B57D1" w:rsidRDefault="00DA3DA7" w:rsidP="006B57D1">
      <w:pPr>
        <w:widowControl w:val="0"/>
        <w:snapToGrid w:val="0"/>
        <w:spacing w:before="120" w:after="120" w:line="264" w:lineRule="auto"/>
        <w:ind w:firstLineChars="200" w:firstLine="400"/>
        <w:rPr>
          <w:rFonts w:ascii="Arial" w:hAnsi="Arial" w:cs="Arial"/>
          <w:sz w:val="20"/>
        </w:rPr>
      </w:pPr>
      <w:r>
        <w:rPr>
          <w:rFonts w:ascii="Arial" w:hAnsi="Arial" w:cs="Arial"/>
          <w:sz w:val="20"/>
          <w:lang w:val="en"/>
        </w:rPr>
        <w:t>Name: Industrial Bank Co., Ltd.</w:t>
      </w:r>
    </w:p>
    <w:p w14:paraId="26CD6C8C" w14:textId="77777777" w:rsidR="00DA3DA7" w:rsidRPr="006B57D1" w:rsidRDefault="00DA3DA7" w:rsidP="006B57D1">
      <w:pPr>
        <w:widowControl w:val="0"/>
        <w:snapToGrid w:val="0"/>
        <w:spacing w:before="120" w:after="120" w:line="264" w:lineRule="auto"/>
        <w:ind w:firstLineChars="200" w:firstLine="400"/>
        <w:rPr>
          <w:rFonts w:ascii="Arial" w:hAnsi="Arial" w:cs="Arial"/>
          <w:sz w:val="20"/>
        </w:rPr>
      </w:pPr>
      <w:r>
        <w:rPr>
          <w:rFonts w:ascii="Arial" w:hAnsi="Arial" w:cs="Arial"/>
          <w:sz w:val="20"/>
          <w:lang w:val="en"/>
        </w:rPr>
        <w:t>Registered Address: Industrial Bank Tower, 398 Jiangbin Middle Avenue, Taijiang District, Fuzhou, Fujian Province</w:t>
      </w:r>
    </w:p>
    <w:p w14:paraId="31C9F61A" w14:textId="77777777" w:rsidR="00DA3DA7" w:rsidRPr="006B57D1" w:rsidRDefault="00DA3DA7" w:rsidP="006B57D1">
      <w:pPr>
        <w:widowControl w:val="0"/>
        <w:snapToGrid w:val="0"/>
        <w:spacing w:before="120" w:after="120" w:line="264" w:lineRule="auto"/>
        <w:ind w:firstLineChars="200" w:firstLine="400"/>
        <w:rPr>
          <w:rFonts w:ascii="Arial" w:hAnsi="Arial" w:cs="Arial"/>
          <w:sz w:val="20"/>
        </w:rPr>
      </w:pPr>
      <w:r>
        <w:rPr>
          <w:rFonts w:ascii="Arial" w:hAnsi="Arial" w:cs="Arial"/>
          <w:sz w:val="20"/>
          <w:lang w:val="en"/>
        </w:rPr>
        <w:t>Office Address: 167 Yincheng Road, Shanghai</w:t>
      </w:r>
    </w:p>
    <w:p w14:paraId="2BF3029D" w14:textId="77777777" w:rsidR="00DA3DA7" w:rsidRPr="006B57D1" w:rsidRDefault="00DA3DA7" w:rsidP="006B57D1">
      <w:pPr>
        <w:widowControl w:val="0"/>
        <w:snapToGrid w:val="0"/>
        <w:spacing w:before="120" w:after="120" w:line="264" w:lineRule="auto"/>
        <w:ind w:firstLineChars="200" w:firstLine="400"/>
        <w:rPr>
          <w:rFonts w:ascii="Arial" w:hAnsi="Arial" w:cs="Arial"/>
          <w:sz w:val="20"/>
        </w:rPr>
      </w:pPr>
      <w:r>
        <w:rPr>
          <w:rFonts w:ascii="Arial" w:hAnsi="Arial" w:cs="Arial"/>
          <w:sz w:val="20"/>
          <w:lang w:val="en"/>
        </w:rPr>
        <w:t>Postal Code: 200120</w:t>
      </w:r>
    </w:p>
    <w:p w14:paraId="24B7F93C" w14:textId="77777777" w:rsidR="00DA3DA7" w:rsidRPr="006B57D1" w:rsidRDefault="00DA3DA7" w:rsidP="006B57D1">
      <w:pPr>
        <w:widowControl w:val="0"/>
        <w:snapToGrid w:val="0"/>
        <w:spacing w:before="120" w:after="120" w:line="264" w:lineRule="auto"/>
        <w:ind w:firstLineChars="200" w:firstLine="400"/>
        <w:rPr>
          <w:rFonts w:ascii="Arial" w:hAnsi="Arial" w:cs="Arial"/>
          <w:sz w:val="20"/>
        </w:rPr>
      </w:pPr>
      <w:r>
        <w:rPr>
          <w:rFonts w:ascii="Arial" w:hAnsi="Arial" w:cs="Arial"/>
          <w:sz w:val="20"/>
          <w:lang w:val="en"/>
        </w:rPr>
        <w:t xml:space="preserve">Legal Representative: LYU Jiajin </w:t>
      </w:r>
    </w:p>
    <w:p w14:paraId="40E12F1D" w14:textId="77777777" w:rsidR="00DA3DA7" w:rsidRPr="006B57D1" w:rsidRDefault="00DA3DA7" w:rsidP="006B57D1">
      <w:pPr>
        <w:widowControl w:val="0"/>
        <w:snapToGrid w:val="0"/>
        <w:spacing w:before="120" w:after="120" w:line="264" w:lineRule="auto"/>
        <w:ind w:firstLineChars="200" w:firstLine="400"/>
        <w:rPr>
          <w:rFonts w:ascii="Arial" w:hAnsi="Arial" w:cs="Arial"/>
          <w:sz w:val="20"/>
        </w:rPr>
      </w:pPr>
      <w:r>
        <w:rPr>
          <w:rFonts w:ascii="Arial" w:hAnsi="Arial" w:cs="Arial"/>
          <w:sz w:val="20"/>
          <w:lang w:val="en"/>
        </w:rPr>
        <w:t>Date of Establishment: August 22, 1988</w:t>
      </w:r>
    </w:p>
    <w:p w14:paraId="19D94DD8" w14:textId="77777777" w:rsidR="00DA3DA7" w:rsidRPr="006B57D1" w:rsidRDefault="00DA3DA7" w:rsidP="006B57D1">
      <w:pPr>
        <w:widowControl w:val="0"/>
        <w:snapToGrid w:val="0"/>
        <w:spacing w:before="120" w:after="120" w:line="264" w:lineRule="auto"/>
        <w:ind w:firstLineChars="200" w:firstLine="400"/>
        <w:rPr>
          <w:rFonts w:ascii="Arial" w:hAnsi="Arial" w:cs="Arial"/>
          <w:sz w:val="20"/>
        </w:rPr>
      </w:pPr>
      <w:r>
        <w:rPr>
          <w:rFonts w:ascii="Arial" w:hAnsi="Arial" w:cs="Arial"/>
          <w:sz w:val="20"/>
          <w:lang w:val="en"/>
        </w:rPr>
        <w:t>Approving Authority and Approval Document No.: Head Office of the People's Bank of China, Yin Fu [1988] No. 347</w:t>
      </w:r>
    </w:p>
    <w:p w14:paraId="408C16EF" w14:textId="77777777" w:rsidR="00DA3DA7" w:rsidRPr="006B57D1" w:rsidRDefault="00DA3DA7" w:rsidP="006B57D1">
      <w:pPr>
        <w:widowControl w:val="0"/>
        <w:snapToGrid w:val="0"/>
        <w:spacing w:before="120" w:after="120" w:line="264" w:lineRule="auto"/>
        <w:ind w:firstLineChars="200" w:firstLine="400"/>
        <w:rPr>
          <w:rFonts w:ascii="Arial" w:hAnsi="Arial" w:cs="Arial"/>
          <w:sz w:val="20"/>
        </w:rPr>
      </w:pPr>
      <w:r>
        <w:rPr>
          <w:rFonts w:ascii="Arial" w:hAnsi="Arial" w:cs="Arial"/>
          <w:sz w:val="20"/>
          <w:lang w:val="en"/>
        </w:rPr>
        <w:t>Fund Custody Business Approval No.: CSRC Ji Jin Zi [2005] No. 74</w:t>
      </w:r>
    </w:p>
    <w:p w14:paraId="5958A2E4" w14:textId="77777777" w:rsidR="00DA3DA7" w:rsidRPr="006B57D1" w:rsidRDefault="00DA3DA7" w:rsidP="006B57D1">
      <w:pPr>
        <w:widowControl w:val="0"/>
        <w:snapToGrid w:val="0"/>
        <w:spacing w:before="120" w:after="120" w:line="264" w:lineRule="auto"/>
        <w:ind w:firstLineChars="200" w:firstLine="400"/>
        <w:rPr>
          <w:rFonts w:ascii="Arial" w:hAnsi="Arial" w:cs="Arial"/>
          <w:sz w:val="20"/>
        </w:rPr>
      </w:pPr>
      <w:r>
        <w:rPr>
          <w:rFonts w:ascii="Arial" w:hAnsi="Arial" w:cs="Arial"/>
          <w:sz w:val="20"/>
          <w:lang w:val="en"/>
        </w:rPr>
        <w:t>Type of Organization: Company limited by shares</w:t>
      </w:r>
    </w:p>
    <w:p w14:paraId="386DFD63" w14:textId="77777777" w:rsidR="00DA3DA7" w:rsidRPr="006B57D1" w:rsidRDefault="00DA3DA7" w:rsidP="006B57D1">
      <w:pPr>
        <w:widowControl w:val="0"/>
        <w:snapToGrid w:val="0"/>
        <w:spacing w:before="120" w:after="120" w:line="264" w:lineRule="auto"/>
        <w:ind w:firstLineChars="200" w:firstLine="400"/>
        <w:rPr>
          <w:rFonts w:ascii="Arial" w:hAnsi="Arial" w:cs="Arial"/>
          <w:sz w:val="20"/>
        </w:rPr>
      </w:pPr>
      <w:r>
        <w:rPr>
          <w:rFonts w:ascii="Arial" w:hAnsi="Arial" w:cs="Arial"/>
          <w:sz w:val="20"/>
          <w:lang w:val="en"/>
        </w:rPr>
        <w:t>Registered Capital: RMB20.774 billion</w:t>
      </w:r>
    </w:p>
    <w:p w14:paraId="6E9EA2C4" w14:textId="77777777" w:rsidR="00DA3DA7" w:rsidRPr="006B57D1" w:rsidRDefault="00DA3DA7" w:rsidP="006B57D1">
      <w:pPr>
        <w:widowControl w:val="0"/>
        <w:snapToGrid w:val="0"/>
        <w:spacing w:before="120" w:after="120" w:line="264" w:lineRule="auto"/>
        <w:ind w:firstLineChars="200" w:firstLine="400"/>
        <w:rPr>
          <w:rFonts w:ascii="Arial" w:hAnsi="Arial" w:cs="Arial"/>
          <w:sz w:val="20"/>
        </w:rPr>
      </w:pPr>
      <w:r>
        <w:rPr>
          <w:rFonts w:ascii="Arial" w:hAnsi="Arial" w:cs="Arial"/>
          <w:sz w:val="20"/>
          <w:lang w:val="en"/>
        </w:rPr>
        <w:t>Duration: Continuous Operation</w:t>
      </w:r>
    </w:p>
    <w:p w14:paraId="56D7374E" w14:textId="77777777" w:rsidR="00DA3DA7" w:rsidRPr="006B57D1" w:rsidRDefault="00DA3DA7" w:rsidP="006B57D1">
      <w:pPr>
        <w:widowControl w:val="0"/>
        <w:snapToGrid w:val="0"/>
        <w:spacing w:before="120" w:after="120" w:line="264" w:lineRule="auto"/>
        <w:ind w:firstLineChars="200" w:firstLine="400"/>
        <w:rPr>
          <w:rFonts w:ascii="Arial" w:hAnsi="Arial" w:cs="Arial"/>
          <w:sz w:val="20"/>
        </w:rPr>
      </w:pPr>
      <w:r>
        <w:rPr>
          <w:rFonts w:ascii="Arial" w:hAnsi="Arial" w:cs="Arial"/>
          <w:sz w:val="20"/>
          <w:lang w:val="en"/>
        </w:rPr>
        <w:t>2. Development Overview and Financial Condition</w:t>
      </w:r>
    </w:p>
    <w:p w14:paraId="1971A027" w14:textId="77777777" w:rsidR="00DA3DA7" w:rsidRPr="006B57D1" w:rsidRDefault="00DA3DA7" w:rsidP="006B57D1">
      <w:pPr>
        <w:widowControl w:val="0"/>
        <w:snapToGrid w:val="0"/>
        <w:spacing w:before="120" w:after="120" w:line="264" w:lineRule="auto"/>
        <w:ind w:firstLineChars="200" w:firstLine="400"/>
        <w:rPr>
          <w:rFonts w:ascii="Arial" w:hAnsi="Arial" w:cs="Arial"/>
          <w:sz w:val="20"/>
        </w:rPr>
      </w:pPr>
      <w:r>
        <w:rPr>
          <w:rFonts w:ascii="Arial" w:hAnsi="Arial" w:cs="Arial"/>
          <w:sz w:val="20"/>
          <w:lang w:val="en"/>
        </w:rPr>
        <w:t>Industrial Bank Co., Ltd. was established in August 1988 as one of the first joint-stock commercial banks approved by the State Council and the People's Bank of China. Its head office is located in Fuzhou, Fujian Province. The bank was officially listed on the Shanghai Stock Exchange on February 5, 2007 (stock code: 601166), with registered capital of RMB20.774 billion. As of the end of June 2025, Industrial Bank's total assets reached RMB10.61 trillion, with operating revenue of RMB110.458 billion and net profit attributable to parent company shareholders of RMB43.141 billion. Over more than 30 years since its founding, Industrial Bank has consistently adhered to its business philosophy of "sincere service and growing together," and is committed to providing comprehensive, high-quality, and efficient financial services to its customers.</w:t>
      </w:r>
    </w:p>
    <w:p w14:paraId="3719B277" w14:textId="77777777" w:rsidR="00DA3DA7" w:rsidRPr="006B57D1" w:rsidRDefault="00DA3DA7" w:rsidP="006B57D1">
      <w:pPr>
        <w:widowControl w:val="0"/>
        <w:snapToGrid w:val="0"/>
        <w:spacing w:before="120" w:after="120" w:line="264" w:lineRule="auto"/>
        <w:ind w:firstLineChars="200" w:firstLine="400"/>
        <w:rPr>
          <w:rFonts w:ascii="Arial" w:hAnsi="Arial" w:cs="Arial"/>
          <w:sz w:val="20"/>
        </w:rPr>
      </w:pPr>
      <w:r>
        <w:rPr>
          <w:rFonts w:ascii="Arial" w:hAnsi="Arial" w:cs="Arial"/>
          <w:sz w:val="20"/>
          <w:lang w:val="en"/>
        </w:rPr>
        <w:t>(II) Organizational Structure and Staffing of the Custody Business Department</w:t>
      </w:r>
    </w:p>
    <w:p w14:paraId="6FE03ED8" w14:textId="77777777" w:rsidR="00DA3DA7" w:rsidRPr="006B57D1" w:rsidRDefault="00DA3DA7" w:rsidP="006B57D1">
      <w:pPr>
        <w:widowControl w:val="0"/>
        <w:snapToGrid w:val="0"/>
        <w:spacing w:before="120" w:after="120" w:line="264" w:lineRule="auto"/>
        <w:ind w:firstLineChars="200" w:firstLine="400"/>
        <w:rPr>
          <w:rFonts w:ascii="Arial" w:hAnsi="Arial" w:cs="Arial"/>
          <w:sz w:val="20"/>
        </w:rPr>
      </w:pPr>
      <w:r>
        <w:rPr>
          <w:rFonts w:ascii="Arial" w:hAnsi="Arial" w:cs="Arial"/>
          <w:sz w:val="20"/>
          <w:lang w:val="en"/>
        </w:rPr>
        <w:t>Industrial Bank Co., Ltd. has established an Asset Custody Department at its head office, comprising the General Management Division, the Securities and Funds Division, the Trust and Insurance Division, the Wealth Management and Private Equity Division, the Demand Support Division, the Audit and Inspection Division, the Investment Supervision Division, and the Operations Management Division. The department has more than 100 employees, and all personnel in business positions hold fund industry qualifications.</w:t>
      </w:r>
    </w:p>
    <w:p w14:paraId="08D7C67B" w14:textId="77777777" w:rsidR="00DA3DA7" w:rsidRPr="006B57D1" w:rsidRDefault="00DA3DA7" w:rsidP="006B57D1">
      <w:pPr>
        <w:widowControl w:val="0"/>
        <w:snapToGrid w:val="0"/>
        <w:spacing w:before="120" w:after="120" w:line="264" w:lineRule="auto"/>
        <w:ind w:firstLineChars="200" w:firstLine="400"/>
        <w:rPr>
          <w:rFonts w:ascii="Arial" w:hAnsi="Arial" w:cs="Arial"/>
          <w:sz w:val="20"/>
        </w:rPr>
      </w:pPr>
      <w:r>
        <w:rPr>
          <w:rFonts w:ascii="Arial" w:hAnsi="Arial" w:cs="Arial"/>
          <w:sz w:val="20"/>
          <w:lang w:val="en"/>
        </w:rPr>
        <w:t>(III) Fund Custody Business Operations</w:t>
      </w:r>
    </w:p>
    <w:p w14:paraId="58E60046" w14:textId="77777777" w:rsidR="00DA3DA7" w:rsidRPr="006B57D1" w:rsidRDefault="00DA3DA7" w:rsidP="006B57D1">
      <w:pPr>
        <w:widowControl w:val="0"/>
        <w:snapToGrid w:val="0"/>
        <w:spacing w:before="120" w:after="120" w:line="264" w:lineRule="auto"/>
        <w:ind w:firstLineChars="200" w:firstLine="400"/>
        <w:rPr>
          <w:rFonts w:ascii="Arial" w:hAnsi="Arial" w:cs="Arial"/>
          <w:sz w:val="20"/>
        </w:rPr>
      </w:pPr>
      <w:r>
        <w:rPr>
          <w:rFonts w:ascii="Arial" w:hAnsi="Arial" w:cs="Arial"/>
          <w:sz w:val="20"/>
          <w:lang w:val="en"/>
        </w:rPr>
        <w:t>Industrial Bank Co., Ltd. obtained fund custody qualifications on April 26, 2005, under Approval Document No. CSRC Ji Jin Zi [2005] No. 74. As of September 30, 2025, Industrial Bank had custody of 840 securities investment funds, with the aggregate net asset value of funds under custody totaling RMB2,837.790 billion and total fund units of 2,456.803 billion units.</w:t>
      </w:r>
    </w:p>
    <w:p w14:paraId="0AA561FD" w14:textId="77777777" w:rsidR="00DA3DA7" w:rsidRPr="006B57D1" w:rsidRDefault="00DA3DA7" w:rsidP="006B57D1">
      <w:pPr>
        <w:widowControl w:val="0"/>
        <w:snapToGrid w:val="0"/>
        <w:spacing w:before="120" w:after="120" w:line="264" w:lineRule="auto"/>
        <w:ind w:firstLineChars="200" w:firstLine="400"/>
        <w:rPr>
          <w:rFonts w:ascii="Arial" w:hAnsi="Arial" w:cs="Arial"/>
          <w:sz w:val="20"/>
        </w:rPr>
      </w:pPr>
      <w:r>
        <w:rPr>
          <w:rFonts w:ascii="Arial" w:hAnsi="Arial" w:cs="Arial"/>
          <w:sz w:val="20"/>
          <w:lang w:val="en"/>
        </w:rPr>
        <w:t>(IV) Internal Control System of the Fund Custodian</w:t>
      </w:r>
    </w:p>
    <w:p w14:paraId="05ACD140" w14:textId="77777777" w:rsidR="00DA3DA7" w:rsidRPr="006B57D1" w:rsidRDefault="00DA3DA7" w:rsidP="006B57D1">
      <w:pPr>
        <w:widowControl w:val="0"/>
        <w:snapToGrid w:val="0"/>
        <w:spacing w:before="120" w:after="120" w:line="264" w:lineRule="auto"/>
        <w:ind w:firstLineChars="200" w:firstLine="400"/>
        <w:rPr>
          <w:rFonts w:ascii="Arial" w:hAnsi="Arial" w:cs="Arial"/>
          <w:sz w:val="20"/>
        </w:rPr>
      </w:pPr>
      <w:r>
        <w:rPr>
          <w:rFonts w:ascii="Arial" w:hAnsi="Arial" w:cs="Arial"/>
          <w:sz w:val="20"/>
          <w:lang w:val="en"/>
        </w:rPr>
        <w:t>1. Internal Control Objectives</w:t>
      </w:r>
    </w:p>
    <w:p w14:paraId="51E4296A" w14:textId="77777777" w:rsidR="00DA3DA7" w:rsidRPr="006B57D1" w:rsidRDefault="00DA3DA7" w:rsidP="006B57D1">
      <w:pPr>
        <w:widowControl w:val="0"/>
        <w:snapToGrid w:val="0"/>
        <w:spacing w:before="120" w:after="120" w:line="264" w:lineRule="auto"/>
        <w:ind w:firstLineChars="200" w:firstLine="400"/>
        <w:rPr>
          <w:rFonts w:ascii="Arial" w:hAnsi="Arial" w:cs="Arial"/>
          <w:sz w:val="20"/>
        </w:rPr>
      </w:pPr>
      <w:r>
        <w:rPr>
          <w:rFonts w:ascii="Arial" w:hAnsi="Arial" w:cs="Arial"/>
          <w:sz w:val="20"/>
          <w:lang w:val="en"/>
        </w:rPr>
        <w:t>To strictly comply with national laws and regulations, industry regulatory rules, and internal management regulations relating to custody business; to operate lawfully, run operations in a standardized manner, and exercise strict supervision; to ensure the sound operation of the business; to guarantee the safety and integrity of Fund Assets; to ensure that relevant information is truthful, accurate, complete, and timely; and to protect the lawful rights and interests of Fund Unitholders.</w:t>
      </w:r>
    </w:p>
    <w:p w14:paraId="3915A4F2" w14:textId="77777777" w:rsidR="00DA3DA7" w:rsidRPr="006B57D1" w:rsidRDefault="00DA3DA7" w:rsidP="006B57D1">
      <w:pPr>
        <w:widowControl w:val="0"/>
        <w:snapToGrid w:val="0"/>
        <w:spacing w:before="120" w:after="120" w:line="264" w:lineRule="auto"/>
        <w:ind w:firstLineChars="200" w:firstLine="400"/>
        <w:rPr>
          <w:rFonts w:ascii="Arial" w:hAnsi="Arial" w:cs="Arial"/>
          <w:sz w:val="20"/>
        </w:rPr>
      </w:pPr>
      <w:r>
        <w:rPr>
          <w:rFonts w:ascii="Arial" w:hAnsi="Arial" w:cs="Arial"/>
          <w:sz w:val="20"/>
          <w:lang w:val="en"/>
        </w:rPr>
        <w:t>2. Internal Control Organizational Structure</w:t>
      </w:r>
    </w:p>
    <w:p w14:paraId="0E659ECD" w14:textId="77777777" w:rsidR="00DA3DA7" w:rsidRPr="006B57D1" w:rsidRDefault="00DA3DA7" w:rsidP="006B57D1">
      <w:pPr>
        <w:widowControl w:val="0"/>
        <w:snapToGrid w:val="0"/>
        <w:spacing w:before="120" w:after="120" w:line="264" w:lineRule="auto"/>
        <w:ind w:firstLineChars="200" w:firstLine="400"/>
        <w:rPr>
          <w:rFonts w:ascii="Arial" w:hAnsi="Arial" w:cs="Arial"/>
          <w:sz w:val="20"/>
        </w:rPr>
      </w:pPr>
      <w:r>
        <w:rPr>
          <w:rFonts w:ascii="Arial" w:hAnsi="Arial" w:cs="Arial"/>
          <w:sz w:val="20"/>
          <w:lang w:val="en"/>
        </w:rPr>
        <w:t>The internal control organizational structure of Industrial Bank's fund custody business comprises the Head Office Internal Control Committee, the Head Office Risk Management Department, the Head Office Audit Department, the Head Office Asset Custody Department, the Head Office Operations Management Department, and the custody operations units of branch offices. Internal control organizations at each level manage the risk management and internal control of the bank's custody business in accordance with the bank's relevant systems.</w:t>
      </w:r>
    </w:p>
    <w:p w14:paraId="6B89CB81" w14:textId="77777777" w:rsidR="00DA3DA7" w:rsidRPr="006B57D1" w:rsidRDefault="00DA3DA7" w:rsidP="006B57D1">
      <w:pPr>
        <w:widowControl w:val="0"/>
        <w:snapToGrid w:val="0"/>
        <w:spacing w:before="120" w:after="120" w:line="264" w:lineRule="auto"/>
        <w:ind w:firstLineChars="200" w:firstLine="400"/>
        <w:rPr>
          <w:rFonts w:ascii="Arial" w:hAnsi="Arial" w:cs="Arial"/>
          <w:sz w:val="20"/>
        </w:rPr>
      </w:pPr>
      <w:r>
        <w:rPr>
          <w:rFonts w:ascii="Arial" w:hAnsi="Arial" w:cs="Arial"/>
          <w:sz w:val="20"/>
          <w:lang w:val="en"/>
        </w:rPr>
        <w:t>3. Internal Control Principles</w:t>
      </w:r>
    </w:p>
    <w:p w14:paraId="2050F413" w14:textId="77777777" w:rsidR="00DA3DA7" w:rsidRPr="006B57D1" w:rsidRDefault="00DA3DA7" w:rsidP="006B57D1">
      <w:pPr>
        <w:widowControl w:val="0"/>
        <w:snapToGrid w:val="0"/>
        <w:spacing w:before="120" w:after="120" w:line="264" w:lineRule="auto"/>
        <w:ind w:firstLineChars="200" w:firstLine="400"/>
        <w:rPr>
          <w:rFonts w:ascii="Arial" w:hAnsi="Arial" w:cs="Arial"/>
          <w:sz w:val="20"/>
        </w:rPr>
      </w:pPr>
      <w:r>
        <w:rPr>
          <w:rFonts w:ascii="Arial" w:hAnsi="Arial" w:cs="Arial"/>
          <w:sz w:val="20"/>
          <w:lang w:val="en"/>
        </w:rPr>
        <w:t>(1) Comprehensiveness: internal control shall permeate the entire process of the asset custody business, covering all types of businesses and products as well as all institutions and personnel engaged in asset custody business;</w:t>
      </w:r>
    </w:p>
    <w:p w14:paraId="5CB03911" w14:textId="77777777" w:rsidR="00DA3DA7" w:rsidRPr="006B57D1" w:rsidRDefault="00DA3DA7" w:rsidP="006B57D1">
      <w:pPr>
        <w:widowControl w:val="0"/>
        <w:snapToGrid w:val="0"/>
        <w:spacing w:before="120" w:after="120" w:line="264" w:lineRule="auto"/>
        <w:ind w:firstLineChars="200" w:firstLine="400"/>
        <w:rPr>
          <w:rFonts w:ascii="Arial" w:hAnsi="Arial" w:cs="Arial"/>
          <w:sz w:val="20"/>
        </w:rPr>
      </w:pPr>
      <w:r>
        <w:rPr>
          <w:rFonts w:ascii="Arial" w:hAnsi="Arial" w:cs="Arial"/>
          <w:sz w:val="20"/>
          <w:lang w:val="en"/>
        </w:rPr>
        <w:t>(2) Materiality: on the basis of comprehensive control, internal control shall focus on important business matters and high-risk areas;</w:t>
      </w:r>
    </w:p>
    <w:p w14:paraId="6F8A3BE8" w14:textId="77777777" w:rsidR="00DA3DA7" w:rsidRPr="006B57D1" w:rsidRDefault="00DA3DA7" w:rsidP="006B57D1">
      <w:pPr>
        <w:widowControl w:val="0"/>
        <w:snapToGrid w:val="0"/>
        <w:spacing w:before="120" w:after="120" w:line="264" w:lineRule="auto"/>
        <w:ind w:firstLineChars="200" w:firstLine="400"/>
        <w:rPr>
          <w:rFonts w:ascii="Arial" w:hAnsi="Arial" w:cs="Arial"/>
          <w:sz w:val="20"/>
        </w:rPr>
      </w:pPr>
      <w:r>
        <w:rPr>
          <w:rFonts w:ascii="Arial" w:hAnsi="Arial" w:cs="Arial"/>
          <w:sz w:val="20"/>
          <w:lang w:val="en"/>
        </w:rPr>
        <w:t>(3) Independence: the setup of departments and positions engaged in custody business shall have clearly defined rights and responsibilities, be relatively independent, and provide mutual checks and balances;</w:t>
      </w:r>
    </w:p>
    <w:p w14:paraId="2529215A" w14:textId="77777777" w:rsidR="00DA3DA7" w:rsidRPr="006B57D1" w:rsidRDefault="00DA3DA7" w:rsidP="006B57D1">
      <w:pPr>
        <w:widowControl w:val="0"/>
        <w:snapToGrid w:val="0"/>
        <w:spacing w:before="120" w:after="120" w:line="264" w:lineRule="auto"/>
        <w:ind w:firstLineChars="200" w:firstLine="400"/>
        <w:rPr>
          <w:rFonts w:ascii="Arial" w:hAnsi="Arial" w:cs="Arial"/>
          <w:sz w:val="20"/>
        </w:rPr>
      </w:pPr>
      <w:r>
        <w:rPr>
          <w:rFonts w:ascii="Arial" w:hAnsi="Arial" w:cs="Arial"/>
          <w:sz w:val="20"/>
          <w:lang w:val="en"/>
        </w:rPr>
        <w:t>(4) Prudence: internal control and risk management must take the prevention of risks and the protection of the safety and integrity of custody assets as the starting point, with "internal control first" and "systems first" as guiding principles, and shall develop asset custody business with prudence;</w:t>
      </w:r>
    </w:p>
    <w:p w14:paraId="35F14D17" w14:textId="77777777" w:rsidR="00DA3DA7" w:rsidRPr="006B57D1" w:rsidRDefault="00DA3DA7" w:rsidP="006B57D1">
      <w:pPr>
        <w:widowControl w:val="0"/>
        <w:snapToGrid w:val="0"/>
        <w:spacing w:before="120" w:after="120" w:line="264" w:lineRule="auto"/>
        <w:ind w:firstLineChars="200" w:firstLine="400"/>
        <w:rPr>
          <w:rFonts w:ascii="Arial" w:hAnsi="Arial" w:cs="Arial"/>
          <w:sz w:val="20"/>
        </w:rPr>
      </w:pPr>
      <w:r>
        <w:rPr>
          <w:rFonts w:ascii="Arial" w:hAnsi="Arial" w:cs="Arial"/>
          <w:sz w:val="20"/>
          <w:lang w:val="en"/>
        </w:rPr>
        <w:t>(5) Checks and Balances: internal control shall form mutual constraints and supervision in governance structure, institutional setup, allocation of responsibilities and authorities, and business processes, while also giving consideration to operational efficiency;</w:t>
      </w:r>
    </w:p>
    <w:p w14:paraId="05274B91" w14:textId="77777777" w:rsidR="00DA3DA7" w:rsidRPr="006B57D1" w:rsidRDefault="00DA3DA7" w:rsidP="006B57D1">
      <w:pPr>
        <w:widowControl w:val="0"/>
        <w:snapToGrid w:val="0"/>
        <w:spacing w:before="120" w:after="120" w:line="264" w:lineRule="auto"/>
        <w:ind w:firstLineChars="200" w:firstLine="400"/>
        <w:rPr>
          <w:rFonts w:ascii="Arial" w:hAnsi="Arial" w:cs="Arial"/>
          <w:sz w:val="20"/>
        </w:rPr>
      </w:pPr>
      <w:r>
        <w:rPr>
          <w:rFonts w:ascii="Arial" w:hAnsi="Arial" w:cs="Arial"/>
          <w:sz w:val="20"/>
          <w:lang w:val="en"/>
        </w:rPr>
        <w:t>(6) Adaptability: the internal control system shall adapt to the environment in which it operates and achieve internal control objectives at reasonable cost; the formulation of internal systems shall be forward-looking and shall be modified and improved in a timely manner based on national policies, laws, and business management needs; problems existing in internal controls shall be capable of receiving timely feedback and correction;</w:t>
      </w:r>
    </w:p>
    <w:p w14:paraId="4F8AB5D8" w14:textId="77777777" w:rsidR="00DA3DA7" w:rsidRPr="006B57D1" w:rsidRDefault="00DA3DA7" w:rsidP="006B57D1">
      <w:pPr>
        <w:widowControl w:val="0"/>
        <w:snapToGrid w:val="0"/>
        <w:spacing w:before="120" w:after="120" w:line="264" w:lineRule="auto"/>
        <w:ind w:firstLineChars="200" w:firstLine="400"/>
        <w:rPr>
          <w:rFonts w:ascii="Arial" w:hAnsi="Arial" w:cs="Arial"/>
          <w:sz w:val="20"/>
        </w:rPr>
      </w:pPr>
      <w:r>
        <w:rPr>
          <w:rFonts w:ascii="Arial" w:hAnsi="Arial" w:cs="Arial"/>
          <w:sz w:val="20"/>
          <w:lang w:val="en"/>
        </w:rPr>
        <w:t>(7) Cost-effectiveness: internal control shall weigh implementation costs against expected benefits to achieve effective control at appropriate cost.</w:t>
      </w:r>
    </w:p>
    <w:p w14:paraId="176EF3D7" w14:textId="77777777" w:rsidR="00DA3DA7" w:rsidRPr="006B57D1" w:rsidRDefault="00DA3DA7" w:rsidP="006B57D1">
      <w:pPr>
        <w:widowControl w:val="0"/>
        <w:snapToGrid w:val="0"/>
        <w:spacing w:before="120" w:after="120" w:line="264" w:lineRule="auto"/>
        <w:ind w:firstLineChars="200" w:firstLine="400"/>
        <w:rPr>
          <w:rFonts w:ascii="Arial" w:hAnsi="Arial" w:cs="Arial"/>
          <w:sz w:val="20"/>
        </w:rPr>
      </w:pPr>
      <w:r>
        <w:rPr>
          <w:rFonts w:ascii="Arial" w:hAnsi="Arial" w:cs="Arial"/>
          <w:sz w:val="20"/>
          <w:lang w:val="en"/>
        </w:rPr>
        <w:t>4. Internal Control Systems and Measures</w:t>
      </w:r>
    </w:p>
    <w:p w14:paraId="168D46D1" w14:textId="77777777" w:rsidR="00DA3DA7" w:rsidRPr="006B57D1" w:rsidRDefault="00DA3DA7" w:rsidP="006B57D1">
      <w:pPr>
        <w:widowControl w:val="0"/>
        <w:snapToGrid w:val="0"/>
        <w:spacing w:before="120" w:after="120" w:line="264" w:lineRule="auto"/>
        <w:ind w:firstLineChars="200" w:firstLine="400"/>
        <w:rPr>
          <w:rFonts w:ascii="Arial" w:hAnsi="Arial" w:cs="Arial"/>
          <w:sz w:val="20"/>
        </w:rPr>
      </w:pPr>
      <w:r>
        <w:rPr>
          <w:rFonts w:ascii="Arial" w:hAnsi="Arial" w:cs="Arial"/>
          <w:sz w:val="20"/>
          <w:lang w:val="en"/>
        </w:rPr>
        <w:t>(1) Institutional Development: a series of rules and regulations have been established, including clearly defined job responsibilities, scientific business processes, detailed operating manuals, and strict standards of conduct for personnel.</w:t>
      </w:r>
    </w:p>
    <w:p w14:paraId="44E26CE2" w14:textId="77777777" w:rsidR="00DA3DA7" w:rsidRPr="006B57D1" w:rsidRDefault="00DA3DA7" w:rsidP="006B57D1">
      <w:pPr>
        <w:widowControl w:val="0"/>
        <w:snapToGrid w:val="0"/>
        <w:spacing w:before="120" w:after="120" w:line="264" w:lineRule="auto"/>
        <w:ind w:firstLineChars="200" w:firstLine="400"/>
        <w:rPr>
          <w:rFonts w:ascii="Arial" w:hAnsi="Arial" w:cs="Arial"/>
          <w:sz w:val="20"/>
        </w:rPr>
      </w:pPr>
      <w:r>
        <w:rPr>
          <w:rFonts w:ascii="Arial" w:hAnsi="Arial" w:cs="Arial"/>
          <w:sz w:val="20"/>
          <w:lang w:val="en"/>
        </w:rPr>
        <w:t>(2) Sound Organizational Management Structure: front and back offices are separated, with mutual checks between different departments and positions.</w:t>
      </w:r>
    </w:p>
    <w:p w14:paraId="3D77F357" w14:textId="77777777" w:rsidR="00DA3DA7" w:rsidRPr="006B57D1" w:rsidRDefault="00DA3DA7" w:rsidP="006B57D1">
      <w:pPr>
        <w:widowControl w:val="0"/>
        <w:snapToGrid w:val="0"/>
        <w:spacing w:before="120" w:after="120" w:line="264" w:lineRule="auto"/>
        <w:ind w:firstLineChars="200" w:firstLine="400"/>
        <w:rPr>
          <w:rFonts w:ascii="Arial" w:hAnsi="Arial" w:cs="Arial"/>
          <w:sz w:val="20"/>
        </w:rPr>
      </w:pPr>
      <w:r>
        <w:rPr>
          <w:rFonts w:ascii="Arial" w:hAnsi="Arial" w:cs="Arial"/>
          <w:sz w:val="20"/>
          <w:lang w:val="en"/>
        </w:rPr>
        <w:t>(3) Risk Identification and Assessment: the Audit and Inspection Division guides business divisions to conduct risk identification and assessment, and to formulate and implement risk control measures.</w:t>
      </w:r>
    </w:p>
    <w:p w14:paraId="3DBF3742" w14:textId="77777777" w:rsidR="00DA3DA7" w:rsidRPr="006B57D1" w:rsidRDefault="00DA3DA7" w:rsidP="006B57D1">
      <w:pPr>
        <w:widowControl w:val="0"/>
        <w:snapToGrid w:val="0"/>
        <w:spacing w:before="120" w:after="120" w:line="264" w:lineRule="auto"/>
        <w:ind w:firstLineChars="200" w:firstLine="400"/>
        <w:rPr>
          <w:rFonts w:ascii="Arial" w:hAnsi="Arial" w:cs="Arial"/>
          <w:sz w:val="20"/>
        </w:rPr>
      </w:pPr>
      <w:r>
        <w:rPr>
          <w:rFonts w:ascii="Arial" w:hAnsi="Arial" w:cs="Arial"/>
          <w:sz w:val="20"/>
          <w:lang w:val="en"/>
        </w:rPr>
        <w:t>(4) Relatively Independent Operational Workspace: the business operations area is relatively independent, with access control management and audio-visual monitoring in place.</w:t>
      </w:r>
    </w:p>
    <w:p w14:paraId="6BB7B2F8" w14:textId="77777777" w:rsidR="00DA3DA7" w:rsidRPr="006B57D1" w:rsidRDefault="00DA3DA7" w:rsidP="006B57D1">
      <w:pPr>
        <w:widowControl w:val="0"/>
        <w:snapToGrid w:val="0"/>
        <w:spacing w:before="120" w:after="120" w:line="264" w:lineRule="auto"/>
        <w:ind w:firstLineChars="200" w:firstLine="400"/>
        <w:rPr>
          <w:rFonts w:ascii="Arial" w:hAnsi="Arial" w:cs="Arial"/>
          <w:sz w:val="20"/>
        </w:rPr>
      </w:pPr>
      <w:r>
        <w:rPr>
          <w:rFonts w:ascii="Arial" w:hAnsi="Arial" w:cs="Arial"/>
          <w:sz w:val="20"/>
          <w:lang w:val="en"/>
        </w:rPr>
        <w:t>(5) Personnel Management: regular business and professional ethics training is conducted to instill in employees a mindset of risk prevention and control, and employees are required to sign a commitment letter.</w:t>
      </w:r>
    </w:p>
    <w:p w14:paraId="0159C5B0" w14:textId="77777777" w:rsidR="00DA3DA7" w:rsidRPr="006B57D1" w:rsidRDefault="00DA3DA7" w:rsidP="006B57D1">
      <w:pPr>
        <w:widowControl w:val="0"/>
        <w:snapToGrid w:val="0"/>
        <w:spacing w:before="120" w:after="120" w:line="264" w:lineRule="auto"/>
        <w:ind w:firstLineChars="200" w:firstLine="400"/>
        <w:rPr>
          <w:rFonts w:ascii="Arial" w:hAnsi="Arial" w:cs="Arial"/>
          <w:sz w:val="20"/>
        </w:rPr>
      </w:pPr>
      <w:r>
        <w:rPr>
          <w:rFonts w:ascii="Arial" w:hAnsi="Arial" w:cs="Arial"/>
          <w:sz w:val="20"/>
          <w:lang w:val="en"/>
        </w:rPr>
        <w:t>(6) Emergency Plans: comprehensive Emergency Plans have been formulated and employees are organized to conduct regular drills; an off-site disaster recovery center has been established to ensure uninterrupted operations.</w:t>
      </w:r>
    </w:p>
    <w:p w14:paraId="6C01B27F" w14:textId="77777777" w:rsidR="00DA3DA7" w:rsidRPr="006B57D1" w:rsidRDefault="00DA3DA7" w:rsidP="006B57D1">
      <w:pPr>
        <w:widowControl w:val="0"/>
        <w:snapToGrid w:val="0"/>
        <w:spacing w:before="120" w:after="120" w:line="264" w:lineRule="auto"/>
        <w:ind w:firstLineChars="200" w:firstLine="400"/>
        <w:rPr>
          <w:rFonts w:ascii="Arial" w:hAnsi="Arial" w:cs="Arial"/>
          <w:sz w:val="20"/>
        </w:rPr>
      </w:pPr>
      <w:r>
        <w:rPr>
          <w:rFonts w:ascii="Arial" w:hAnsi="Arial" w:cs="Arial"/>
          <w:sz w:val="20"/>
          <w:lang w:val="en"/>
        </w:rPr>
        <w:t>(V) Methods and Procedures for the Fund Custodian's Supervision of the Fund Manager's Operations</w:t>
      </w:r>
    </w:p>
    <w:p w14:paraId="1829AFDF" w14:textId="77777777" w:rsidR="00DA3DA7" w:rsidRPr="006B57D1" w:rsidRDefault="00DA3DA7" w:rsidP="006B57D1">
      <w:pPr>
        <w:widowControl w:val="0"/>
        <w:snapToGrid w:val="0"/>
        <w:spacing w:before="120" w:after="120" w:line="264" w:lineRule="auto"/>
        <w:ind w:firstLineChars="200" w:firstLine="400"/>
        <w:rPr>
          <w:rFonts w:ascii="Arial" w:hAnsi="Arial" w:cs="Arial"/>
          <w:sz w:val="20"/>
        </w:rPr>
      </w:pPr>
      <w:r>
        <w:rPr>
          <w:rFonts w:ascii="Arial" w:hAnsi="Arial" w:cs="Arial"/>
          <w:sz w:val="20"/>
          <w:lang w:val="en"/>
        </w:rPr>
        <w:t>The Fund Custodian is responsible for exercising supervisory authority over the Fund Manager's investment operations. In accordance with the Fund Law, the Operation Measures, the Fund Contract, and other applicable provisions, the Fund Custodian shall conduct business supervision and inspection of the Fund Manager with respect to the Fund's investment targets and scope, portfolio ratios, investment restrictions, methods of fee accrual and payment, fund accounting, Valuation of Fund Assets and calculation of the Fund NAV, Fund Income distribution, Creation and Redemption, and other matters relating to the Fund's investment and operation.</w:t>
      </w:r>
    </w:p>
    <w:p w14:paraId="124CB516" w14:textId="77777777" w:rsidR="00DA3DA7" w:rsidRPr="006B57D1" w:rsidRDefault="00DA3DA7" w:rsidP="006B57D1">
      <w:pPr>
        <w:widowControl w:val="0"/>
        <w:snapToGrid w:val="0"/>
        <w:spacing w:before="120" w:after="120" w:line="264" w:lineRule="auto"/>
        <w:ind w:firstLineChars="200" w:firstLine="400"/>
        <w:rPr>
          <w:rFonts w:ascii="Arial" w:hAnsi="Arial" w:cs="Arial"/>
          <w:sz w:val="20"/>
        </w:rPr>
      </w:pPr>
      <w:r>
        <w:rPr>
          <w:rFonts w:ascii="Arial" w:hAnsi="Arial" w:cs="Arial"/>
          <w:sz w:val="20"/>
          <w:lang w:val="en"/>
        </w:rPr>
        <w:t>Where the Fund Custodian discovers that the Fund Manager has acted in violation of the Fund Law, the Operation Measures, the Fund Contract, or relevant Laws and Regulations, the Fund Custodian shall promptly notify the Fund Manager in writing to make rectification within a specified period. Upon receipt of the notice, the Fund Manager shall promptly verify the matter and send a written reply to the Fund Custodian. During the specified period, the Fund Custodian shall have the right to re-examine the notified matters at any time and urge the Fund Manager to make rectification. If the Fund Manager fails to rectify the breach items notified by the Fund Custodian within the specified period, the Fund Custodian shall report to the CSRC. Where the Fund Custodian discovers a material violation by the Fund Manager, the Fund Custodian shall immediately report to the CSRC and simultaneously notify the Fund Manager to make rectification within a specified period, and shall report the rectification results to the CSRC.</w:t>
      </w:r>
    </w:p>
    <w:p w14:paraId="23CBD3E0" w14:textId="77777777" w:rsidR="00DA3DA7" w:rsidRPr="006B57D1" w:rsidRDefault="00DA3DA7" w:rsidP="006B57D1">
      <w:pPr>
        <w:widowControl w:val="0"/>
        <w:snapToGrid w:val="0"/>
        <w:spacing w:before="120" w:after="120" w:line="264" w:lineRule="auto"/>
        <w:ind w:firstLineChars="200" w:firstLine="400"/>
        <w:rPr>
          <w:rFonts w:ascii="Arial" w:hAnsi="Arial" w:cs="Arial"/>
          <w:sz w:val="20"/>
        </w:rPr>
      </w:pPr>
      <w:r>
        <w:rPr>
          <w:rFonts w:ascii="Arial" w:hAnsi="Arial" w:cs="Arial"/>
          <w:sz w:val="20"/>
          <w:lang w:val="en"/>
        </w:rPr>
        <w:t>Where the Fund Custodian discovers that an instruction from the Fund Manager violates laws, administrative regulations, or other applicable provisions, or violates the provisions of the Fund Contract, the Fund Custodian shall refuse to execute such instruction, immediately notify the Fund Manager, and promptly report to the CSRC.</w:t>
      </w:r>
    </w:p>
    <w:p w14:paraId="5D8C0BC5" w14:textId="77777777" w:rsidR="00DA3DA7" w:rsidRPr="006B57D1" w:rsidRDefault="00DA3DA7" w:rsidP="006B57D1">
      <w:pPr>
        <w:widowControl w:val="0"/>
        <w:snapToGrid w:val="0"/>
        <w:spacing w:before="120" w:after="120" w:line="264" w:lineRule="auto"/>
        <w:ind w:firstLineChars="200" w:firstLine="400"/>
        <w:rPr>
          <w:rFonts w:ascii="Arial" w:hAnsi="Arial" w:cs="Arial"/>
          <w:sz w:val="20"/>
        </w:rPr>
      </w:pPr>
      <w:r>
        <w:rPr>
          <w:rFonts w:ascii="Arial" w:hAnsi="Arial" w:cs="Arial"/>
          <w:sz w:val="20"/>
          <w:lang w:val="en"/>
        </w:rPr>
        <w:t>Where the Fund Custodian discovers that an investment instruction that has become effective pursuant to the trading procedure violates laws, administrative regulations, or other applicable provisions, or violates the provisions of the Fund Contract, the Fund Custodian shall immediately notify the Fund Manager and promptly report to the CSRC.</w:t>
      </w:r>
    </w:p>
    <w:p w14:paraId="60AC64C6" w14:textId="77777777" w:rsidR="004D3155" w:rsidRPr="006B57D1" w:rsidRDefault="00F71425" w:rsidP="006B57D1">
      <w:pPr>
        <w:pStyle w:val="Heading1"/>
        <w:keepNext w:val="0"/>
        <w:keepLines w:val="0"/>
        <w:widowControl w:val="0"/>
        <w:snapToGrid w:val="0"/>
        <w:spacing w:line="264" w:lineRule="auto"/>
        <w:jc w:val="center"/>
        <w:rPr>
          <w:rFonts w:ascii="Arial" w:hAnsi="Arial" w:cs="Arial"/>
          <w:bCs/>
          <w:color w:val="auto"/>
          <w:kern w:val="44"/>
          <w:sz w:val="20"/>
          <w:szCs w:val="21"/>
        </w:rPr>
      </w:pPr>
      <w:bookmarkStart w:id="73" w:name="_Toc227918464"/>
      <w:r>
        <w:rPr>
          <w:rFonts w:ascii="Arial" w:hAnsi="Arial" w:cs="Arial"/>
          <w:bCs/>
          <w:color w:val="auto"/>
          <w:kern w:val="44"/>
          <w:sz w:val="20"/>
          <w:szCs w:val="21"/>
          <w:lang w:val="en"/>
        </w:rPr>
        <w:t>V. Relevant Service Agencies</w:t>
      </w:r>
      <w:bookmarkEnd w:id="72"/>
      <w:bookmarkEnd w:id="73"/>
    </w:p>
    <w:p w14:paraId="50A2E276" w14:textId="77777777" w:rsidR="00BB7564" w:rsidRPr="006B57D1" w:rsidRDefault="00F71425" w:rsidP="006B57D1">
      <w:pPr>
        <w:widowControl w:val="0"/>
        <w:adjustRightInd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(I) Sales Institutions</w:t>
      </w:r>
    </w:p>
    <w:p w14:paraId="13D69D3D" w14:textId="77777777" w:rsidR="00BB7564" w:rsidRPr="006B57D1" w:rsidRDefault="00F71425" w:rsidP="006B57D1">
      <w:pPr>
        <w:widowControl w:val="0"/>
        <w:adjustRightInd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1. Securities Companies Acting as Authorized Participants</w:t>
      </w:r>
    </w:p>
    <w:p w14:paraId="2B5AF4DE"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(1) Guotai Haitong Securities Co., Ltd.</w:t>
      </w:r>
    </w:p>
    <w:p w14:paraId="5B70BBF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618 Shangcheng Road, China (Shanghai) Pilot Free Trade Zone</w:t>
      </w:r>
    </w:p>
    <w:p w14:paraId="0EE7F256"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Guotai Junan Building, 768 Nanjing West Road, Jing'an District, Shanghai</w:t>
      </w:r>
    </w:p>
    <w:p w14:paraId="73488D87"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HE Qing</w:t>
      </w:r>
    </w:p>
    <w:p w14:paraId="416A6E67"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021-38676666</w:t>
      </w:r>
    </w:p>
    <w:p w14:paraId="2B1A30B9"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021-38670666</w:t>
      </w:r>
    </w:p>
    <w:p w14:paraId="26CBF1BD"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HUANG Boming</w:t>
      </w:r>
    </w:p>
    <w:p w14:paraId="7905B2E7"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www.gtht.com</w:t>
      </w:r>
    </w:p>
    <w:p w14:paraId="6AAD408D"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95521</w:t>
      </w:r>
    </w:p>
    <w:p w14:paraId="13924C26"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(2) CSC Financial Co., Ltd.</w:t>
      </w:r>
    </w:p>
    <w:p w14:paraId="6E8008FF"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Building 4, 66 Anli Road, Chaoyang District, Beijing</w:t>
      </w:r>
    </w:p>
    <w:p w14:paraId="40E60B82"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10 Guanghua Road, Chaoyang District, Beijing</w:t>
      </w:r>
    </w:p>
    <w:p w14:paraId="5454513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WANG Changqing</w:t>
      </w:r>
    </w:p>
    <w:p w14:paraId="41BCA6C3"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010-65182261</w:t>
      </w:r>
    </w:p>
    <w:p w14:paraId="7D56635F"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QUAN Tang</w:t>
      </w:r>
    </w:p>
    <w:p w14:paraId="762F4039"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www.csc108.com</w:t>
      </w:r>
    </w:p>
    <w:p w14:paraId="0DBFCFB5"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95587, 4008-888-108</w:t>
      </w:r>
    </w:p>
    <w:p w14:paraId="1290161E"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(3) Guosen Securities Co., Ltd.</w:t>
      </w:r>
    </w:p>
    <w:p w14:paraId="3CAD3BB0"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16–26/F, Guosen Securities Tower, 1012 Hongling Middle Road, Luohu District, Shenzhen</w:t>
      </w:r>
    </w:p>
    <w:p w14:paraId="5CD7B104"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21/F, International Trust Building, 1010 Hongling Middle Road, Luohu District, Shenzhen</w:t>
      </w:r>
    </w:p>
    <w:p w14:paraId="59AEDDBD"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ZHANG Nasha</w:t>
      </w:r>
    </w:p>
    <w:p w14:paraId="247D7C1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0755-82130833</w:t>
      </w:r>
    </w:p>
    <w:p w14:paraId="7D0E75CA"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0755-82133952</w:t>
      </w:r>
    </w:p>
    <w:p w14:paraId="2EC9B4C1"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YU Zhiyong</w:t>
      </w:r>
    </w:p>
    <w:p w14:paraId="0B281906"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www.guosen.com.cn</w:t>
      </w:r>
    </w:p>
    <w:p w14:paraId="1C54A48B"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95536</w:t>
      </w:r>
    </w:p>
    <w:p w14:paraId="76392629"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(4) China Merchants Securities Co., Ltd.</w:t>
      </w:r>
    </w:p>
    <w:p w14:paraId="0979DF8B"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111 Fuhua 1st Road, Futian Street, Futian District, Shenzhen</w:t>
      </w:r>
    </w:p>
    <w:p w14:paraId="238199A9"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111 Fuhua 1st Road, Futian Street, Futian District, Shenzhen</w:t>
      </w:r>
    </w:p>
    <w:p w14:paraId="3DF0AAC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HUO Da</w:t>
      </w:r>
    </w:p>
    <w:p w14:paraId="54D491F2"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0755-82943666</w:t>
      </w:r>
    </w:p>
    <w:p w14:paraId="79EFE234"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0755-82943636</w:t>
      </w:r>
    </w:p>
    <w:p w14:paraId="02C5D74F"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HUANG Jian</w:t>
      </w:r>
    </w:p>
    <w:p w14:paraId="7AE1B342"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www.cmschina.com</w:t>
      </w:r>
    </w:p>
    <w:p w14:paraId="3FA6E8B5"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95565</w:t>
      </w:r>
    </w:p>
    <w:p w14:paraId="013A50BC"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(5) GF Securities Co., Ltd.</w:t>
      </w:r>
    </w:p>
    <w:p w14:paraId="3537DBC5"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Room 618, 2 Tengfei 1st Street, Sino-Singapore Guangzhou Knowledge City, Huangpu District, Guangzhou, Guangdong Province</w:t>
      </w:r>
    </w:p>
    <w:p w14:paraId="3AF6D322"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36/F, GF Securities Tower, 26 Machang Road, Tianhe District, Guangzhou</w:t>
      </w:r>
    </w:p>
    <w:p w14:paraId="2A0E980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LIN Chuanhui</w:t>
      </w:r>
    </w:p>
    <w:p w14:paraId="0CEB3071"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020-66336146</w:t>
      </w:r>
    </w:p>
    <w:p w14:paraId="35AE281B"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020-87555417</w:t>
      </w:r>
    </w:p>
    <w:p w14:paraId="75457177"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CHEN Shanshan</w:t>
      </w:r>
    </w:p>
    <w:p w14:paraId="041EE463"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www.gf.com.cn</w:t>
      </w:r>
    </w:p>
    <w:p w14:paraId="302C4AB6"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95575</w:t>
      </w:r>
    </w:p>
    <w:p w14:paraId="2E3AEA0E"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(6) CITIC Securities Co., Ltd.</w:t>
      </w:r>
    </w:p>
    <w:p w14:paraId="2531EEEF"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North Tower, Excellence Times Plaza (Phase II), 8 Zhongxin 3rd Road, Futian District, Shenzhen, Guangdong Province</w:t>
      </w:r>
    </w:p>
    <w:p w14:paraId="07A8041F"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CITIC Securities Tower, 48 Liangmaqiao Road, Chaoyang District, Beijing</w:t>
      </w:r>
    </w:p>
    <w:p w14:paraId="53B2BCB4"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ZHANG Youjun</w:t>
      </w:r>
    </w:p>
    <w:p w14:paraId="0AFE1C03"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010-60838888</w:t>
      </w:r>
    </w:p>
    <w:p w14:paraId="518551AA"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010-60836029</w:t>
      </w:r>
    </w:p>
    <w:p w14:paraId="029AD7E7"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ZHENG Hui</w:t>
      </w:r>
    </w:p>
    <w:p w14:paraId="0959770A"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www.cs.ecitic.com</w:t>
      </w:r>
    </w:p>
    <w:p w14:paraId="48385E00"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95548</w:t>
      </w:r>
    </w:p>
    <w:p w14:paraId="357B0CA5"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(7) China Galaxy Securities Co., Ltd.</w:t>
      </w:r>
    </w:p>
    <w:p w14:paraId="4CA0DAA6"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101, 7–18/F, Building 1, Compound 8, Xiying Street, Fengtai District, Beijing</w:t>
      </w:r>
    </w:p>
    <w:p w14:paraId="51F101CC"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Qinghai Financial Building, Block 1, Compound 8, Xiying Street, Fengtai District, Beijing</w:t>
      </w:r>
    </w:p>
    <w:p w14:paraId="25DED3BD"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WANG Sheng</w:t>
      </w:r>
    </w:p>
    <w:p w14:paraId="706DD153"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010-80928123</w:t>
      </w:r>
    </w:p>
    <w:p w14:paraId="40044AEC"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010-66568990</w:t>
      </w:r>
    </w:p>
    <w:p w14:paraId="7FBB1D9E"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XIN Guozheng</w:t>
      </w:r>
    </w:p>
    <w:p w14:paraId="486C2717"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www.chinastock.com.cn</w:t>
      </w:r>
    </w:p>
    <w:p w14:paraId="78247E62"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4008-888-888 or 95551</w:t>
      </w:r>
    </w:p>
    <w:p w14:paraId="2B117E6C"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(8) Haitong Securities Co., Ltd.</w:t>
      </w:r>
    </w:p>
    <w:p w14:paraId="592BC2C9"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689 Guangdong Road, Huangpu District, Shanghai</w:t>
      </w:r>
    </w:p>
    <w:p w14:paraId="7EDC72C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689 Guangdong Road, Huangpu District, Shanghai</w:t>
      </w:r>
    </w:p>
    <w:p w14:paraId="6A2C53B9"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ZHOU Jie</w:t>
      </w:r>
    </w:p>
    <w:p w14:paraId="4194BDCB"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021-23219000</w:t>
      </w:r>
    </w:p>
    <w:p w14:paraId="0241E992"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021-63410456</w:t>
      </w:r>
    </w:p>
    <w:p w14:paraId="35AA2AD4"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JIN Yun, LI Xiaoming</w:t>
      </w:r>
    </w:p>
    <w:p w14:paraId="5C39E7F9"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www.htsec.com</w:t>
      </w:r>
    </w:p>
    <w:p w14:paraId="34852DF3"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95553, 400-888-8001</w:t>
      </w:r>
    </w:p>
    <w:p w14:paraId="74408BBB"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(9) Shenwan Hongyuan Securities Co., Ltd.</w:t>
      </w:r>
    </w:p>
    <w:p w14:paraId="6B3D7792"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45/F, 989 Changle Road, Xuhui District, Shanghai</w:t>
      </w:r>
    </w:p>
    <w:p w14:paraId="302118F2"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45/F, 989 Changle Road, Xuhui District, Shanghai (200031)</w:t>
      </w:r>
    </w:p>
    <w:p w14:paraId="00C6CDF7"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YANG Yucheng</w:t>
      </w:r>
    </w:p>
    <w:p w14:paraId="65D82C3C"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021-33389888</w:t>
      </w:r>
    </w:p>
    <w:p w14:paraId="3125D9C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021-33388224</w:t>
      </w:r>
    </w:p>
    <w:p w14:paraId="1420A6C0"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YU Jie</w:t>
      </w:r>
    </w:p>
    <w:p w14:paraId="43A9C61A"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www.swhysc.com</w:t>
      </w:r>
    </w:p>
    <w:p w14:paraId="6321AFAE"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95523, 400-889-5523</w:t>
      </w:r>
    </w:p>
    <w:p w14:paraId="1E5D970E"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(10) Industrial Securities Co., Ltd.</w:t>
      </w:r>
    </w:p>
    <w:p w14:paraId="0778BCB2"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268 Hudong Road, Fuzhou</w:t>
      </w:r>
    </w:p>
    <w:p w14:paraId="3DEBAC84"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36 Changliu Road, Pudong New Area, Shanghai</w:t>
      </w:r>
    </w:p>
    <w:p w14:paraId="1546121B"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YANG Huahui</w:t>
      </w:r>
    </w:p>
    <w:p w14:paraId="3C315A9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021-38565547</w:t>
      </w:r>
    </w:p>
    <w:p w14:paraId="4C6D4951"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021-38565955</w:t>
      </w:r>
    </w:p>
    <w:p w14:paraId="17A288F0"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QIAO Linxue</w:t>
      </w:r>
    </w:p>
    <w:p w14:paraId="516C10DD"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www.xyzq.com.cn</w:t>
      </w:r>
    </w:p>
    <w:p w14:paraId="39CFD889"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95562</w:t>
      </w:r>
    </w:p>
    <w:p w14:paraId="75B2C8F9"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(11) Changjiang Securities Company Limited</w:t>
      </w:r>
    </w:p>
    <w:p w14:paraId="66D4E40D"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88 Huaihai Road, Jianghan District, Wuhan, Hubei Province</w:t>
      </w:r>
    </w:p>
    <w:p w14:paraId="103DC0A2"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88 Huaihai Road, Jianghan District, Wuhan, Hubei Province</w:t>
      </w:r>
    </w:p>
    <w:p w14:paraId="2C13CEA2"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LIU Zhengbin</w:t>
      </w:r>
    </w:p>
    <w:p w14:paraId="0EEAF725"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027-65799999</w:t>
      </w:r>
    </w:p>
    <w:p w14:paraId="6717F532"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027-85481900</w:t>
      </w:r>
    </w:p>
    <w:p w14:paraId="1D266631"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XI Boyu</w:t>
      </w:r>
    </w:p>
    <w:p w14:paraId="652B3646"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www.95579.com</w:t>
      </w:r>
    </w:p>
    <w:p w14:paraId="45CDF86A"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95579</w:t>
      </w:r>
      <w:r>
        <w:rPr>
          <w:rFonts w:ascii="Arial" w:hAnsi="Arial" w:cs="Arial"/>
          <w:b/>
          <w:bCs/>
          <w:color w:val="000000"/>
          <w:sz w:val="20"/>
          <w:lang w:val="en"/>
        </w:rPr>
        <w:t xml:space="preserve">, </w:t>
      </w:r>
      <w:r>
        <w:rPr>
          <w:rFonts w:ascii="Arial" w:hAnsi="Arial" w:cs="Arial"/>
          <w:color w:val="000000"/>
          <w:sz w:val="20"/>
          <w:lang w:val="en"/>
        </w:rPr>
        <w:t>400-888-8999</w:t>
      </w:r>
    </w:p>
    <w:p w14:paraId="09BFE44F"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(12) SDIC Securities Co., Ltd.</w:t>
      </w:r>
    </w:p>
    <w:p w14:paraId="21A67076"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Essence Financial Building, 119 Fuhua 1st Road, Futian Street, Futian District, Shenzhen</w:t>
      </w:r>
    </w:p>
    <w:p w14:paraId="0935167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Essence Financial Building, 119 Fuhua 1st Road, Futian Street, Futian District, Shenzhen</w:t>
      </w:r>
    </w:p>
    <w:p w14:paraId="54ABA487"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WANG Suwang</w:t>
      </w:r>
    </w:p>
    <w:p w14:paraId="57D3ABF4"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0755-81688000</w:t>
      </w:r>
    </w:p>
    <w:p w14:paraId="6E78927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0755-81688090</w:t>
      </w:r>
    </w:p>
    <w:p w14:paraId="2297F5D7"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CHEN Jianhong</w:t>
      </w:r>
    </w:p>
    <w:p w14:paraId="3ABEF07A"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https://www.sdicsc.com.cn/</w:t>
      </w:r>
    </w:p>
    <w:p w14:paraId="4A1C5B13"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95517</w:t>
      </w:r>
    </w:p>
    <w:p w14:paraId="3CDED12D"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(13) Southwest Securities Co., Ltd.</w:t>
      </w:r>
    </w:p>
    <w:p w14:paraId="4B0B8D0E"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8 Qiaobeiyuan, Jiangbei District, Chongqing</w:t>
      </w:r>
    </w:p>
    <w:p w14:paraId="152F268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Southwest Securities Building, 8 Qiaobeiyuan, Jiangbei District, Chongqing</w:t>
      </w:r>
    </w:p>
    <w:p w14:paraId="4CE5FE15"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LIAO Qingxuan</w:t>
      </w:r>
    </w:p>
    <w:p w14:paraId="2E513AD4"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023-67663104</w:t>
      </w:r>
    </w:p>
    <w:p w14:paraId="7D4AB0A0"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023-63786212</w:t>
      </w:r>
    </w:p>
    <w:p w14:paraId="3566F39F"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WEI Xinyi</w:t>
      </w:r>
    </w:p>
    <w:p w14:paraId="499CDA3A"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www.swsc.com.cn</w:t>
      </w:r>
    </w:p>
    <w:p w14:paraId="216CB724"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95355</w:t>
      </w:r>
    </w:p>
    <w:p w14:paraId="62BAB246"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(14) Xiangcai Securities Co., Ltd.</w:t>
      </w:r>
    </w:p>
    <w:p w14:paraId="2F560B3C"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11/F, Building A, Xinnancheng Business Center, 198 Xiangfu Middle Road, Tianxin District, Changsha, Hunan Province</w:t>
      </w:r>
    </w:p>
    <w:p w14:paraId="12F9D48A"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5/F, China Huaneng United Tower, 958 Lujiazui Ring Road, Pudong New Area, Shanghai</w:t>
      </w:r>
    </w:p>
    <w:p w14:paraId="155B8083"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GAO Zhenying</w:t>
      </w:r>
    </w:p>
    <w:p w14:paraId="725DD4EA"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021-50295432</w:t>
      </w:r>
    </w:p>
    <w:p w14:paraId="14BDFF1C"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021-68865680</w:t>
      </w:r>
    </w:p>
    <w:p w14:paraId="57F09070"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JIANG Enqian</w:t>
      </w:r>
    </w:p>
    <w:p w14:paraId="42E20C87"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www.xcsc.com</w:t>
      </w:r>
    </w:p>
    <w:p w14:paraId="750769D6"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95351</w:t>
      </w:r>
    </w:p>
    <w:p w14:paraId="38742BEE"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(15) Wanlian Securities Co., Ltd.</w:t>
      </w:r>
    </w:p>
    <w:p w14:paraId="5BC6269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Full Floors 18 and 19, 11 Zhujiang East Road, Tianhe District, Guangzhou</w:t>
      </w:r>
    </w:p>
    <w:p w14:paraId="5BC38CF4"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12/F, Tower E, Goldland Plaza, 13 Zhujiang East Road, Tianhe District, Guangzhou, Guangdong Province</w:t>
      </w:r>
    </w:p>
    <w:p w14:paraId="78035084"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YUAN Xiaoyi</w:t>
      </w:r>
    </w:p>
    <w:p w14:paraId="3234DD07"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020-38286588</w:t>
      </w:r>
    </w:p>
    <w:p w14:paraId="31101FCC"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020-22373718-1013</w:t>
      </w:r>
    </w:p>
    <w:p w14:paraId="52A0AF2C"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WANG Xin</w:t>
      </w:r>
    </w:p>
    <w:p w14:paraId="796D118F"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www.wlzq.cn</w:t>
      </w:r>
    </w:p>
    <w:p w14:paraId="68478E56"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95322</w:t>
      </w:r>
    </w:p>
    <w:p w14:paraId="1C2C6EF5"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(16) Minsheng Securities Co., Ltd.</w:t>
      </w:r>
    </w:p>
    <w:p w14:paraId="6FA96E30"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Floors 16-20, Tower A, Minsheng Financial Center, 28 Jianguomen Nei Avenue, Dongcheng District, Beijing</w:t>
      </w:r>
    </w:p>
    <w:p w14:paraId="51F528B0"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Floors 16-20, Tower A, Minsheng Financial Center, 28 Jianguomen Nei Avenue, Dongcheng District, Beijing</w:t>
      </w:r>
    </w:p>
    <w:p w14:paraId="4526CE84"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FENG Henian</w:t>
      </w:r>
    </w:p>
    <w:p w14:paraId="7CCD6AFA"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010-85127609</w:t>
      </w:r>
    </w:p>
    <w:p w14:paraId="6F8DEE8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010-85127641</w:t>
      </w:r>
    </w:p>
    <w:p w14:paraId="3304BF0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HAN Xiuping</w:t>
      </w:r>
    </w:p>
    <w:p w14:paraId="582177D6"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www.mszq.com</w:t>
      </w:r>
    </w:p>
    <w:p w14:paraId="16FF361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95376</w:t>
      </w:r>
    </w:p>
    <w:p w14:paraId="57CAF907"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(17) Bohai Securities Co., Ltd.</w:t>
      </w:r>
    </w:p>
    <w:p w14:paraId="20C0783B"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Room 101, Office Building, 42 Second Avenue, Tianjin Economic-Technological Development Area</w:t>
      </w:r>
    </w:p>
    <w:p w14:paraId="12D13E7C"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8 Binshui West Road, Nankai District, Tianjin</w:t>
      </w:r>
    </w:p>
    <w:p w14:paraId="0056E6BB"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AN Zhiyong</w:t>
      </w:r>
    </w:p>
    <w:p w14:paraId="20DE3295"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022-23861683</w:t>
      </w:r>
    </w:p>
    <w:p w14:paraId="07473CC6"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022-28451892</w:t>
      </w:r>
    </w:p>
    <w:p w14:paraId="52F33419"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CHEN Yuhui</w:t>
      </w:r>
    </w:p>
    <w:p w14:paraId="57227773"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https://www.bhzq.com</w:t>
      </w:r>
    </w:p>
    <w:p w14:paraId="604D64D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956066</w:t>
      </w:r>
    </w:p>
    <w:p w14:paraId="1422AC2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(18) Huatai Securities Co., Ltd.</w:t>
      </w:r>
    </w:p>
    <w:p w14:paraId="11332D69"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228 Jiangdong Middle Road, Nanjing</w:t>
      </w:r>
    </w:p>
    <w:p w14:paraId="7361D56E"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Huatai Securities Plaza, 228 Jiangdong Middle Road, Jianye District, Nanjing</w:t>
      </w:r>
    </w:p>
    <w:p w14:paraId="0B45D753"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ZHOU Yi</w:t>
      </w:r>
    </w:p>
    <w:p w14:paraId="1162301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0755-82492193</w:t>
      </w:r>
    </w:p>
    <w:p w14:paraId="7EDBD13F"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0755-82492962 (Shenzhen)</w:t>
      </w:r>
    </w:p>
    <w:p w14:paraId="51F7577F"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PANG Xiaoyun</w:t>
      </w:r>
    </w:p>
    <w:p w14:paraId="18E4757C"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www.htsc.com.cn</w:t>
      </w:r>
    </w:p>
    <w:p w14:paraId="0F7BE16E"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95597</w:t>
      </w:r>
    </w:p>
    <w:p w14:paraId="1E83E219"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(19) Shanxi Securities Co., Ltd.</w:t>
      </w:r>
    </w:p>
    <w:p w14:paraId="4485A835"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East Tower, Shanxi International Trade Center, 69 Fuxi Street, Taiyuan, Shanxi Province</w:t>
      </w:r>
    </w:p>
    <w:p w14:paraId="5692CBE6"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East Tower, Shanxi International Trade Center, 69 Fuxi Street, Taiyuan, Shanxi Province</w:t>
      </w:r>
    </w:p>
    <w:p w14:paraId="58A51DCE"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HOU Wei</w:t>
      </w:r>
    </w:p>
    <w:p w14:paraId="51754D37"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0351-8686703</w:t>
      </w:r>
    </w:p>
    <w:p w14:paraId="1C20079B"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0351-8686619</w:t>
      </w:r>
    </w:p>
    <w:p w14:paraId="13D089DF"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ZHANG Zhiguo</w:t>
      </w:r>
    </w:p>
    <w:p w14:paraId="4245EB35"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www.i618.com.cn</w:t>
      </w:r>
    </w:p>
    <w:p w14:paraId="0F5D16C4"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95573</w:t>
      </w:r>
    </w:p>
    <w:p w14:paraId="013F0DC3"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(20) CITIC Securities (Shandong) Co., Ltd.</w:t>
      </w:r>
    </w:p>
    <w:p w14:paraId="6AFF99ED"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2001, Building 1, 222 Shenzhen Road, Laoshan District, Qingdao, Shandong Province</w:t>
      </w:r>
    </w:p>
    <w:p w14:paraId="6AC0F9C1"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5/F, East Tower, Longxiang Plaza, 28 Donghai West Road, Shinan District, Qingdao</w:t>
      </w:r>
    </w:p>
    <w:p w14:paraId="083A52A2"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XIAO Haifeng</w:t>
      </w:r>
    </w:p>
    <w:p w14:paraId="4080CB72"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0532-85725062</w:t>
      </w:r>
    </w:p>
    <w:p w14:paraId="2809AFE7"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0532-85022605</w:t>
      </w:r>
    </w:p>
    <w:p w14:paraId="16AE0271"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ZHAO Ruyi</w:t>
      </w:r>
    </w:p>
    <w:p w14:paraId="2CA07481"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sd.citics.com/</w:t>
      </w:r>
    </w:p>
    <w:p w14:paraId="22A24F55"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95548</w:t>
      </w:r>
    </w:p>
    <w:p w14:paraId="47CA3AE2"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(21) Dongxing Securities Co., Ltd.</w:t>
      </w:r>
    </w:p>
    <w:p w14:paraId="3441C320"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Floors 12-15, Tower B, Xinsheng Building, 5 Financial Street, Xicheng District, Beijing</w:t>
      </w:r>
    </w:p>
    <w:p w14:paraId="59E75FFD"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12-15/F, Block B, Xinsheng Building, 5 Financial Street, Xicheng District, Beijing</w:t>
      </w:r>
    </w:p>
    <w:p w14:paraId="1C5A640C"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WEI Qinghua</w:t>
      </w:r>
    </w:p>
    <w:p w14:paraId="52BCF2DB"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010-66555316</w:t>
      </w:r>
    </w:p>
    <w:p w14:paraId="35BD94E0"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010-66555246</w:t>
      </w:r>
    </w:p>
    <w:p w14:paraId="45051CA2"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TANG Manchuan</w:t>
      </w:r>
    </w:p>
    <w:p w14:paraId="702842B9"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www.dxzq.net.cn</w:t>
      </w:r>
    </w:p>
    <w:p w14:paraId="5394A52C"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95309</w:t>
      </w:r>
    </w:p>
    <w:p w14:paraId="08916D7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(22) Soochow Securities Co., Ltd.</w:t>
      </w:r>
    </w:p>
    <w:p w14:paraId="4E2137F6"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181 Cuiyuan Road, Suzhou Industrial Park</w:t>
      </w:r>
    </w:p>
    <w:p w14:paraId="6B6CA803"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5 Xingyang Street, Suzhou Industrial Park</w:t>
      </w:r>
    </w:p>
    <w:p w14:paraId="42767E84"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FAN Li</w:t>
      </w:r>
    </w:p>
    <w:p w14:paraId="56E05881"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0512-65581136</w:t>
      </w:r>
    </w:p>
    <w:p w14:paraId="77B042CC"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0512-65588021</w:t>
      </w:r>
    </w:p>
    <w:p w14:paraId="3FFF8891"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FANG Xiaodan</w:t>
      </w:r>
    </w:p>
    <w:p w14:paraId="4926F146"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www.dwzq.com.cn</w:t>
      </w:r>
    </w:p>
    <w:p w14:paraId="7602F905"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95330</w:t>
      </w:r>
    </w:p>
    <w:p w14:paraId="6B1838EA"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(23) Cinda Securities Co., Ltd.</w:t>
      </w:r>
    </w:p>
    <w:p w14:paraId="1B4C4BD7"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Building 1, 9 Naoshikou Avenue, Xicheng District, Beijing</w:t>
      </w:r>
    </w:p>
    <w:p w14:paraId="5906410F"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Building 1, Compound 9, Naoshikou Avenue, Xicheng District, Beijing</w:t>
      </w:r>
    </w:p>
    <w:p w14:paraId="5FFAC100"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XIAO Lin</w:t>
      </w:r>
    </w:p>
    <w:p w14:paraId="31CB1410"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010-83252185</w:t>
      </w:r>
    </w:p>
    <w:p w14:paraId="56CD7557"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010-63080978</w:t>
      </w:r>
    </w:p>
    <w:p w14:paraId="231B680B"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FU Ting</w:t>
      </w:r>
    </w:p>
    <w:p w14:paraId="6D7334E0"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www.cindasc.com</w:t>
      </w:r>
    </w:p>
    <w:p w14:paraId="77C06F21"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95321</w:t>
      </w:r>
    </w:p>
    <w:p w14:paraId="2C744BA3"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(24) Orient Securities Co., Ltd.</w:t>
      </w:r>
    </w:p>
    <w:p w14:paraId="04866F6E"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Floors 22, 23, and 25-29, Building 2, 318 Zhongshan South Road, Shanghai</w:t>
      </w:r>
    </w:p>
    <w:p w14:paraId="346D7FD1"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Floors 13, 21-23, 25-29, 32, 36, 39, and 40, Building 2, 318 Zhongshan South Road, Shanghai</w:t>
      </w:r>
    </w:p>
    <w:p w14:paraId="67CD38E2"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PAN Xinjun</w:t>
      </w:r>
    </w:p>
    <w:p w14:paraId="470C2CA3"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021-63325888</w:t>
      </w:r>
    </w:p>
    <w:p w14:paraId="391950B1"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021-63326729</w:t>
      </w:r>
    </w:p>
    <w:p w14:paraId="1B396A39"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KONG Yanan</w:t>
      </w:r>
    </w:p>
    <w:p w14:paraId="04ACD0F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www.dfzq.com.cn</w:t>
      </w:r>
    </w:p>
    <w:p w14:paraId="74D97FC6"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95503</w:t>
      </w:r>
    </w:p>
    <w:p w14:paraId="5707CC49"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(25) Founder Securities Co., Ltd.</w:t>
      </w:r>
    </w:p>
    <w:p w14:paraId="6134E203"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22–24/F, Huaqiao International Building, Section 2, Furong Middle Road, Changsha, Hunan Province</w:t>
      </w:r>
    </w:p>
    <w:p w14:paraId="44CF709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22–24/F, Huaqiao International Building, Section 2, Furong Middle Road, Changsha, Hunan Province</w:t>
      </w:r>
    </w:p>
    <w:p w14:paraId="651F5973"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LEI Jie</w:t>
      </w:r>
    </w:p>
    <w:p w14:paraId="7EB76FA2"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0731-85832503</w:t>
      </w:r>
    </w:p>
    <w:p w14:paraId="5E429867"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0731-85832214</w:t>
      </w:r>
    </w:p>
    <w:p w14:paraId="3BDD9FAE"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GUO Junrui</w:t>
      </w:r>
    </w:p>
    <w:p w14:paraId="40439E24"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www.foundersc.com</w:t>
      </w:r>
    </w:p>
    <w:p w14:paraId="7D16B34D"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95571</w:t>
      </w:r>
    </w:p>
    <w:p w14:paraId="6AE98436"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(26) China Great Wall Securities Co., Ltd.</w:t>
      </w:r>
    </w:p>
    <w:p w14:paraId="1B81F38C"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10–19/F, South Tower, Energy Building, 2026 Jintian Road, Futian Street, Futian District, Shenzhen</w:t>
      </w:r>
    </w:p>
    <w:p w14:paraId="6368F2F0"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10–19/F, South Tower, Energy Building, 2026 Jintian Road, Futian Street, Futian District, Shenzhen</w:t>
      </w:r>
    </w:p>
    <w:p w14:paraId="4C3CBA0D"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CAO Hong</w:t>
      </w:r>
    </w:p>
    <w:p w14:paraId="50BA6EE5"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0755-83530715</w:t>
      </w:r>
    </w:p>
    <w:p w14:paraId="1B3D2FCB"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0755-83515567</w:t>
      </w:r>
    </w:p>
    <w:p w14:paraId="155F481B"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LIANG Hao</w:t>
      </w:r>
    </w:p>
    <w:p w14:paraId="035DE09F"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www.cgws.com</w:t>
      </w:r>
    </w:p>
    <w:p w14:paraId="437ED8B4"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95514, 400-6666-888</w:t>
      </w:r>
    </w:p>
    <w:p w14:paraId="744C39EB"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(27) Everbright Securities Company Limited</w:t>
      </w:r>
    </w:p>
    <w:p w14:paraId="2B56E5FB"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1508 Xinzha Road, Jing'an District, Shanghai</w:t>
      </w:r>
    </w:p>
    <w:p w14:paraId="3FC1A08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1508 Xinzha Road, Jing'an District, Shanghai</w:t>
      </w:r>
    </w:p>
    <w:p w14:paraId="02384CCA"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LIU Qiuming</w:t>
      </w:r>
    </w:p>
    <w:p w14:paraId="44E68A85"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021-22169999</w:t>
      </w:r>
    </w:p>
    <w:p w14:paraId="5B5CDF71"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YU Jiang</w:t>
      </w:r>
    </w:p>
    <w:p w14:paraId="14F4DBB4"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www.ebscn.com</w:t>
      </w:r>
    </w:p>
    <w:p w14:paraId="109D4037"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95525, 400-888-8788</w:t>
      </w:r>
    </w:p>
    <w:p w14:paraId="7BB53DD1"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(28) CITIC Securities South China Co., Ltd.</w:t>
      </w:r>
    </w:p>
    <w:p w14:paraId="731171D6"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Room 901 (self-designated 01) and Room 1001 (self-designated 01), 395 Linjiang Avenue, Tianhe District, Guangzhou</w:t>
      </w:r>
    </w:p>
    <w:p w14:paraId="7F4902C5"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Room 901 (self-designated 01) and Room 1001 (self-designated 01), 395 Linjiang Avenue, Tianhe District, Guangzhou</w:t>
      </w:r>
    </w:p>
    <w:p w14:paraId="2EFC2C4A"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CHEN Keke</w:t>
      </w:r>
    </w:p>
    <w:p w14:paraId="1B3BDBF1"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020-88834780</w:t>
      </w:r>
    </w:p>
    <w:p w14:paraId="627163D9"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020-88836914</w:t>
      </w:r>
    </w:p>
    <w:p w14:paraId="3310579F"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GUO Xingyan</w:t>
      </w:r>
    </w:p>
    <w:p w14:paraId="14FE35CC"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www.gzs.com.cn</w:t>
      </w:r>
    </w:p>
    <w:p w14:paraId="77628E13"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95548</w:t>
      </w:r>
    </w:p>
    <w:p w14:paraId="1AF16D3C"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(29) Northeast Securities Co., Ltd.</w:t>
      </w:r>
    </w:p>
    <w:p w14:paraId="3AF853DD"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6666 Shengtai Street, Changchun</w:t>
      </w:r>
    </w:p>
    <w:p w14:paraId="63B6208C"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6666 Shengtai Street, Changchun</w:t>
      </w:r>
    </w:p>
    <w:p w14:paraId="5D0B7DD7"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LI Fuchun</w:t>
      </w:r>
    </w:p>
    <w:p w14:paraId="1CE778ED"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0431-85096517</w:t>
      </w:r>
    </w:p>
    <w:p w14:paraId="7716CB13"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0431-85096795</w:t>
      </w:r>
    </w:p>
    <w:p w14:paraId="407993D6"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AN Yanyan</w:t>
      </w:r>
    </w:p>
    <w:p w14:paraId="13293D01"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www.nesc.cn</w:t>
      </w:r>
    </w:p>
    <w:p w14:paraId="3016150C"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95360</w:t>
      </w:r>
    </w:p>
    <w:p w14:paraId="5A32445A"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(30) Nanjing Securities Co., Ltd.</w:t>
      </w:r>
    </w:p>
    <w:p w14:paraId="5575061D"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389 Jiangdong Middle Road, Nanjing, Jiangsu Province</w:t>
      </w:r>
    </w:p>
    <w:p w14:paraId="05786313"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389 Jiangdong Middle Road, Nanjing, Jiangsu Province</w:t>
      </w:r>
    </w:p>
    <w:p w14:paraId="767D8FE3"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LI Jianfeng</w:t>
      </w:r>
    </w:p>
    <w:p w14:paraId="4A05FC50"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025-58519523</w:t>
      </w:r>
    </w:p>
    <w:p w14:paraId="62AD64D9"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025-83369725</w:t>
      </w:r>
    </w:p>
    <w:p w14:paraId="3102C63B"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WANG Wanjun</w:t>
      </w:r>
    </w:p>
    <w:p w14:paraId="527B8067"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www.njzq.com.cn</w:t>
      </w:r>
    </w:p>
    <w:p w14:paraId="66F9C762"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95386</w:t>
      </w:r>
    </w:p>
    <w:p w14:paraId="1762DDE2"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(31) Shanghai Securities Co., Ltd.</w:t>
      </w:r>
    </w:p>
    <w:p w14:paraId="46E6F46D"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336 Xizang Middle Road, Shanghai</w:t>
      </w:r>
    </w:p>
    <w:p w14:paraId="253BE4D2"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336 Xizang Middle Road, Shanghai</w:t>
      </w:r>
    </w:p>
    <w:p w14:paraId="05C6235C"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GONG Dexiong</w:t>
      </w:r>
    </w:p>
    <w:p w14:paraId="1D473673"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021-51539888</w:t>
      </w:r>
    </w:p>
    <w:p w14:paraId="50008BD4"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021-65217206</w:t>
      </w:r>
    </w:p>
    <w:p w14:paraId="40012ABE"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ZHANG Jin</w:t>
      </w:r>
    </w:p>
    <w:p w14:paraId="07D195FD"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www.shzq.com</w:t>
      </w:r>
    </w:p>
    <w:p w14:paraId="0E73D205"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400-891-8918</w:t>
      </w:r>
    </w:p>
    <w:p w14:paraId="0C4CCBC2"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(32) Datong Securities Co., Ltd.</w:t>
      </w:r>
    </w:p>
    <w:p w14:paraId="79317EF4"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21/F, Tongcheng Central, 15 Yingbin Street, Pingcheng District, Datong, Shanxi Province</w:t>
      </w:r>
    </w:p>
    <w:p w14:paraId="7AE060A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F12 and F13, Tower A, Shanxi World Trade Center, 111 Changzhi Road, Xiaodian District, Taiyuan, Shanxi Province</w:t>
      </w:r>
    </w:p>
    <w:p w14:paraId="0CE8FD5A"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DONG Xiang</w:t>
      </w:r>
    </w:p>
    <w:p w14:paraId="614C23F6"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0351-4130322</w:t>
      </w:r>
    </w:p>
    <w:p w14:paraId="410C6C09"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0351-7219891</w:t>
      </w:r>
    </w:p>
    <w:p w14:paraId="14995CAE"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XUE Jin</w:t>
      </w:r>
    </w:p>
    <w:p w14:paraId="5A8536A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www.dtsbc.com.cn</w:t>
      </w:r>
    </w:p>
    <w:p w14:paraId="438EB4C1"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400-712-1212</w:t>
      </w:r>
    </w:p>
    <w:p w14:paraId="54B93544"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(33) Guolian Minsheng Securities Co., Ltd.</w:t>
      </w:r>
    </w:p>
    <w:p w14:paraId="603D53C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8 Jinrong 1st Street, Wuxi</w:t>
      </w:r>
    </w:p>
    <w:p w14:paraId="2BC416F2"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8 Jinrong 1st Street, Wuxi</w:t>
      </w:r>
    </w:p>
    <w:p w14:paraId="1CB0FBFC"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GU Wei</w:t>
      </w:r>
    </w:p>
    <w:p w14:paraId="4CBFC39E"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0510-82832051</w:t>
      </w:r>
    </w:p>
    <w:p w14:paraId="73C072C4"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0510-82832051</w:t>
      </w:r>
    </w:p>
    <w:p w14:paraId="38FFB866"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GUO Yifei</w:t>
      </w:r>
    </w:p>
    <w:p w14:paraId="4551E9CF"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www.glsc.com.cn</w:t>
      </w:r>
    </w:p>
    <w:p w14:paraId="72839259"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95570</w:t>
      </w:r>
    </w:p>
    <w:p w14:paraId="3C924C9B"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(34) Zheshang Securities Co., Ltd.</w:t>
      </w:r>
    </w:p>
    <w:p w14:paraId="53919BEB"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201 Wuxing Road, Jianggan District, Hangzhou</w:t>
      </w:r>
    </w:p>
    <w:p w14:paraId="14175666"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8/F, Zheshang Securities Building, 201 Wuxing Road, Jianggan District, Hangzhou</w:t>
      </w:r>
    </w:p>
    <w:p w14:paraId="5E5A3A3B"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WU Chenggen</w:t>
      </w:r>
    </w:p>
    <w:p w14:paraId="4678C59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0571-87901053</w:t>
      </w:r>
    </w:p>
    <w:p w14:paraId="2241421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0571-87901913</w:t>
      </w:r>
    </w:p>
    <w:p w14:paraId="3C915F72"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XIE Xianghui</w:t>
      </w:r>
    </w:p>
    <w:p w14:paraId="30077241"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www.stocke.com.cn</w:t>
      </w:r>
    </w:p>
    <w:p w14:paraId="28B6F949"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95345</w:t>
      </w:r>
    </w:p>
    <w:p w14:paraId="0E863EEA"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(35) Huaan Securities Co., Ltd.</w:t>
      </w:r>
    </w:p>
    <w:p w14:paraId="4F283EDE"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198 Swan Lake Road, Government and Cultural New District, Hefei, Anhui Province</w:t>
      </w:r>
    </w:p>
    <w:p w14:paraId="5600BCC3"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Building B1, Caizhi Center, 198 Swan Lake Road, Government and Cultural New District, Hefei, Anhui Province</w:t>
      </w:r>
    </w:p>
    <w:p w14:paraId="7556772D"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ZHANG Hongtao</w:t>
      </w:r>
    </w:p>
    <w:p w14:paraId="11270099"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0551-65161666</w:t>
      </w:r>
    </w:p>
    <w:p w14:paraId="204E9BD1"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0551-65161600</w:t>
      </w:r>
    </w:p>
    <w:p w14:paraId="02BC572E"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FAN Chao</w:t>
      </w:r>
    </w:p>
    <w:p w14:paraId="0E69204F"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www.hazq.com</w:t>
      </w:r>
    </w:p>
    <w:p w14:paraId="72092AB3"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95318</w:t>
      </w:r>
    </w:p>
    <w:p w14:paraId="64B8081E"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(36) Sealand Securities Co., Ltd.</w:t>
      </w:r>
    </w:p>
    <w:p w14:paraId="031C40BE"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13 Fuxing Road, Guilin, Guangxi</w:t>
      </w:r>
    </w:p>
    <w:p w14:paraId="6DEC6454"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46 Binhu Road, Nanning, Guangxi Zhuang Autonomous Region</w:t>
      </w:r>
    </w:p>
    <w:p w14:paraId="20D1EA46"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HE Chunmei</w:t>
      </w:r>
    </w:p>
    <w:p w14:paraId="30153E4C"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0755-83709350</w:t>
      </w:r>
    </w:p>
    <w:p w14:paraId="3A03AC4C"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0755-83704850</w:t>
      </w:r>
    </w:p>
    <w:p w14:paraId="39F5AC69"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NIU Mengyu</w:t>
      </w:r>
    </w:p>
    <w:p w14:paraId="20E418F4"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www.ghzq.com.cn</w:t>
      </w:r>
    </w:p>
    <w:p w14:paraId="699E1630"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95563</w:t>
      </w:r>
    </w:p>
    <w:p w14:paraId="70C62F90"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(37) Dongguan Securities Co., Ltd.</w:t>
      </w:r>
    </w:p>
    <w:p w14:paraId="7E1B9860"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Jinyuan Center, 1 Keyuan South Road, Guancheng District, Dongguan</w:t>
      </w:r>
    </w:p>
    <w:p w14:paraId="03B19ED4"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30/F, Jinyuan Center, 1 Keyuan South Road, Guancheng District, Dongguan</w:t>
      </w:r>
    </w:p>
    <w:p w14:paraId="5026D98C"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ZHANG Yunyong</w:t>
      </w:r>
    </w:p>
    <w:p w14:paraId="7D74A1FA"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0769-22115712, 0769-22119348</w:t>
      </w:r>
    </w:p>
    <w:p w14:paraId="7E76F704"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0769-22119423</w:t>
      </w:r>
    </w:p>
    <w:p w14:paraId="34EF56C1"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LI Rong, SUN Xu</w:t>
      </w:r>
    </w:p>
    <w:p w14:paraId="5CDFFF2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www.dgzq.com.cn</w:t>
      </w:r>
    </w:p>
    <w:p w14:paraId="184C819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95328</w:t>
      </w:r>
    </w:p>
    <w:p w14:paraId="4A145273"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(38) Guodu Securities Co., Ltd.</w:t>
      </w:r>
    </w:p>
    <w:p w14:paraId="08ABE264"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9/F and 10/F, Guohua Investment Building, 3 Dongzhimen South Avenue, Dongcheng District, Beijing</w:t>
      </w:r>
    </w:p>
    <w:p w14:paraId="4518DD49"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9/F and 10/F, Guohua Investment Building, 3 Dongzhimen South Avenue, Dongcheng District, Beijing</w:t>
      </w:r>
    </w:p>
    <w:p w14:paraId="65EE13E2"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WENG Zhenjie</w:t>
      </w:r>
    </w:p>
    <w:p w14:paraId="797DA12F"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010-84183389</w:t>
      </w:r>
    </w:p>
    <w:p w14:paraId="639D9157"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010-84183311-3389</w:t>
      </w:r>
    </w:p>
    <w:p w14:paraId="2EDDADD1"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HUANG Jing</w:t>
      </w:r>
    </w:p>
    <w:p w14:paraId="09620465"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www.guodu.com</w:t>
      </w:r>
    </w:p>
    <w:p w14:paraId="104F4586"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400-818-8118</w:t>
      </w:r>
    </w:p>
    <w:p w14:paraId="4C2AED50"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(39) Donghai Securities Co., Ltd.</w:t>
      </w:r>
    </w:p>
    <w:p w14:paraId="25DEE26B"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18/F, Investment Plaza, 23 Yanling West Road, Changzhou, Jiangsu Province</w:t>
      </w:r>
    </w:p>
    <w:p w14:paraId="72A0D9DE"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Donghai Securities Building, 1928 Dongfang Road, Pudong New Area, Shanghai</w:t>
      </w:r>
    </w:p>
    <w:p w14:paraId="1FD2FFEE"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QIAN Junwen</w:t>
      </w:r>
    </w:p>
    <w:p w14:paraId="7CB0FEAF"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021-20333333</w:t>
      </w:r>
    </w:p>
    <w:p w14:paraId="2D278CBE"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021-50498825</w:t>
      </w:r>
    </w:p>
    <w:p w14:paraId="614F1097"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WANG Yiyan</w:t>
      </w:r>
    </w:p>
    <w:p w14:paraId="313C5A35"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www.longone.com.cn</w:t>
      </w:r>
    </w:p>
    <w:p w14:paraId="735D6590"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95531, 400-888-8588</w:t>
      </w:r>
    </w:p>
    <w:p w14:paraId="610E3BFF"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(40) Financial Street Securities Co., Ltd.</w:t>
      </w:r>
    </w:p>
    <w:p w14:paraId="7A209B0C"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Manshi Shangdu Office and Commercial Complex, Hailar East Street, Xincheng District, Hohhot, Inner Mongolia Autonomous Region</w:t>
      </w:r>
    </w:p>
    <w:p w14:paraId="4FE90D66"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Manshi Shangdu Office and Commercial Complex, Hailar East Street, Xincheng District, Hohhot, Inner Mongolia Autonomous Region</w:t>
      </w:r>
    </w:p>
    <w:p w14:paraId="3AB3ED94"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ZHU Yanhui</w:t>
      </w:r>
    </w:p>
    <w:p w14:paraId="23AE135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0471-4972675</w:t>
      </w:r>
    </w:p>
    <w:p w14:paraId="6828E2DE"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XIONG Li, WANG Jiexun</w:t>
      </w:r>
    </w:p>
    <w:p w14:paraId="03945EEE"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www.cnht.com.cn</w:t>
      </w:r>
    </w:p>
    <w:p w14:paraId="6E0A82BC"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956088</w:t>
      </w:r>
    </w:p>
    <w:p w14:paraId="244661EE"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(41) Guosheng Securities Co., Ltd.</w:t>
      </w:r>
    </w:p>
    <w:p w14:paraId="3B27B636"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Jiangxin International Finance Building, 88 Beijing West Road, Nanchang</w:t>
      </w:r>
    </w:p>
    <w:p w14:paraId="7D860BC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Bank of Beijing Building, 1115 Fenghuang Middle Avenue, Honggutan New District, Nanchang, Jiangxi Province</w:t>
      </w:r>
    </w:p>
    <w:p w14:paraId="1A7EF384"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LIU Chaodong</w:t>
      </w:r>
    </w:p>
    <w:p w14:paraId="1350CC2C"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0791-86283372, 15170012175</w:t>
      </w:r>
    </w:p>
    <w:p w14:paraId="1DB576D3"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0791-86281305</w:t>
      </w:r>
    </w:p>
    <w:p w14:paraId="559C3107"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ZHAN Wenchi</w:t>
      </w:r>
    </w:p>
    <w:p w14:paraId="6411B21B"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www.gszq.com</w:t>
      </w:r>
    </w:p>
    <w:p w14:paraId="15EAAA7A"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956080</w:t>
      </w:r>
    </w:p>
    <w:p w14:paraId="669AB6AD"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(42) Huaxi Securities Co., Ltd.</w:t>
      </w:r>
    </w:p>
    <w:p w14:paraId="585EF911"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198 Tianfu 2nd Street, High-tech Zone, Chengdu, Sichuan Province</w:t>
      </w:r>
    </w:p>
    <w:p w14:paraId="4E85E26F"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198 Tianfu 2nd Street, High-tech Zone, Chengdu, Sichuan Province</w:t>
      </w:r>
    </w:p>
    <w:p w14:paraId="014C8D53"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YANG Jiongyang</w:t>
      </w:r>
    </w:p>
    <w:p w14:paraId="70D66A30"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010-58124967</w:t>
      </w:r>
    </w:p>
    <w:p w14:paraId="6CB4A6C0"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028-86150040</w:t>
      </w:r>
    </w:p>
    <w:p w14:paraId="696E0E1B"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XIE Guomei</w:t>
      </w:r>
    </w:p>
    <w:p w14:paraId="3E20137A"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www.hx168.com.cn</w:t>
      </w:r>
    </w:p>
    <w:p w14:paraId="6F97F7D9"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95584</w:t>
      </w:r>
    </w:p>
    <w:p w14:paraId="340C3971"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345) Shenwan Hongyuan Western Securities Co., Ltd.</w:t>
      </w:r>
    </w:p>
    <w:p w14:paraId="54047665"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Room 2005, 20/F, Dacheng International Building, 358 Beijing South Road, High-tech Zone (New Urban District), Urumqi, Xinjiang</w:t>
      </w:r>
    </w:p>
    <w:p w14:paraId="4A3EF26F"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Room 2005, 20/F, Dacheng International Building, 358 Beijing South Road, High-tech Zone (New Urban District), Urumqi, Xinjiang (830002)</w:t>
      </w:r>
    </w:p>
    <w:p w14:paraId="6BE75BD2"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WANG Xianjun</w:t>
      </w:r>
    </w:p>
    <w:p w14:paraId="25BA7CC7"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0991-2307105</w:t>
      </w:r>
    </w:p>
    <w:p w14:paraId="7E51B0EF"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0991-2301927</w:t>
      </w:r>
    </w:p>
    <w:p w14:paraId="1EFDCE71"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LIANG Li</w:t>
      </w:r>
    </w:p>
    <w:p w14:paraId="09E5843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www.swhysc.com</w:t>
      </w:r>
    </w:p>
    <w:p w14:paraId="450E108A"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95523, 400-889-5523</w:t>
      </w:r>
    </w:p>
    <w:p w14:paraId="479D60D0"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(44) Zhongtai Securities Co., Ltd.</w:t>
      </w:r>
    </w:p>
    <w:p w14:paraId="7B97EDDD"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86 Jingqi Road, Shizhong District, Jinan, Shandong Province</w:t>
      </w:r>
    </w:p>
    <w:p w14:paraId="0E8D437B"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86 Jingqi Road, Shizhong District, Jinan, Shandong Province</w:t>
      </w:r>
    </w:p>
    <w:p w14:paraId="5C627377"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WANG Hong</w:t>
      </w:r>
    </w:p>
    <w:p w14:paraId="47F47565"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021-20315719</w:t>
      </w:r>
    </w:p>
    <w:p w14:paraId="08488361"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021-20315125</w:t>
      </w:r>
    </w:p>
    <w:p w14:paraId="60E4D1FD"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ZHANG Fengyuan</w:t>
      </w:r>
    </w:p>
    <w:p w14:paraId="4558C820"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www.zts.com.cn</w:t>
      </w:r>
    </w:p>
    <w:p w14:paraId="7A025F12"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95538</w:t>
      </w:r>
    </w:p>
    <w:p w14:paraId="48062183"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(45) First Capital Securities Co., Ltd.</w:t>
      </w:r>
    </w:p>
    <w:p w14:paraId="2E406EB1"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20/F, Investment Banking Building, 115 Fuhua 1st Road, Futian District, Shenzhen</w:t>
      </w:r>
    </w:p>
    <w:p w14:paraId="78E33671"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18/F, Investment Banking Building, 115 Fuhua 1st Road, Futian District, Shenzhen</w:t>
      </w:r>
    </w:p>
    <w:p w14:paraId="3FAC8B75"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LIU Xuemin</w:t>
      </w:r>
    </w:p>
    <w:p w14:paraId="596ECB76"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0755-23838750</w:t>
      </w:r>
    </w:p>
    <w:p w14:paraId="0A80646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0755-25838701</w:t>
      </w:r>
    </w:p>
    <w:p w14:paraId="7A98AAE4"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SHAN Jing</w:t>
      </w:r>
    </w:p>
    <w:p w14:paraId="4DE0E71C"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www.firstcapital.com.cn</w:t>
      </w:r>
    </w:p>
    <w:p w14:paraId="480F07CB"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95358</w:t>
      </w:r>
    </w:p>
    <w:p w14:paraId="03AAE2CC"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(46) JY Securities Co., Ltd.</w:t>
      </w:r>
    </w:p>
    <w:p w14:paraId="4DCB5CBD"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4/F, Securities Building, 36 Nanbao Road, Haikou</w:t>
      </w:r>
    </w:p>
    <w:p w14:paraId="0DB19415"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17/F, Times Financial Center, 4001 Shennan Boulevard, Shenzhen</w:t>
      </w:r>
    </w:p>
    <w:p w14:paraId="708A9FCD"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LU Tao</w:t>
      </w:r>
    </w:p>
    <w:p w14:paraId="112161D4"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0755-83025022</w:t>
      </w:r>
    </w:p>
    <w:p w14:paraId="48B2BA49"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0755-83025625</w:t>
      </w:r>
    </w:p>
    <w:p w14:paraId="0BA16C2C"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MA Xianqing</w:t>
      </w:r>
    </w:p>
    <w:p w14:paraId="4ABF8BCE"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www.jyzq.cn</w:t>
      </w:r>
    </w:p>
    <w:p w14:paraId="3163440A"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95372</w:t>
      </w:r>
    </w:p>
    <w:p w14:paraId="4836042E"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(47) AVIC Securities Co., Ltd.</w:t>
      </w:r>
    </w:p>
    <w:p w14:paraId="5B4B3CAA"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41/F, Tower A, Nanchang International Financial Building, 1619 Honggu Middle Avenue, Honggutan New District, Nanchang, Jiangxi Province</w:t>
      </w:r>
    </w:p>
    <w:p w14:paraId="70632B6F"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41/F, Tower A, Nanchang International Financial Building, 1619 Honggu Middle Avenue, Honggutan New District, Nanchang, Jiangxi Province</w:t>
      </w:r>
    </w:p>
    <w:p w14:paraId="27862DD2"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WANG Yisi</w:t>
      </w:r>
    </w:p>
    <w:p w14:paraId="6198ABBA"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0791-86768681</w:t>
      </w:r>
    </w:p>
    <w:p w14:paraId="3900E1A0"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0791-86770178</w:t>
      </w:r>
    </w:p>
    <w:p w14:paraId="71DC95E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DAI Lei</w:t>
      </w:r>
    </w:p>
    <w:p w14:paraId="366FDCDE"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www.avicsec.com</w:t>
      </w:r>
    </w:p>
    <w:p w14:paraId="7C790696"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95335</w:t>
      </w:r>
    </w:p>
    <w:p w14:paraId="49FEB5CF"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(48) Tebon Securities Co., Ltd.</w:t>
      </w:r>
    </w:p>
    <w:p w14:paraId="4B918FDA"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9/F, South Wing, 510 Caoyang Road, Putuo District, Shanghai</w:t>
      </w:r>
    </w:p>
    <w:p w14:paraId="2A488D3E"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26/F, Urban Development International Center, 500 Fushan Road, Pudong New Area, Shanghai</w:t>
      </w:r>
    </w:p>
    <w:p w14:paraId="3C5F3E5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WU Xiaochun</w:t>
      </w:r>
    </w:p>
    <w:p w14:paraId="2CE78000"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021-68761616</w:t>
      </w:r>
    </w:p>
    <w:p w14:paraId="48264529"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021-68767032</w:t>
      </w:r>
    </w:p>
    <w:p w14:paraId="7F38027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LIU Yi</w:t>
      </w:r>
    </w:p>
    <w:p w14:paraId="22C3A7DD"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www.tebon.com.cn</w:t>
      </w:r>
    </w:p>
    <w:p w14:paraId="470B7CE9"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400-888-8128</w:t>
      </w:r>
    </w:p>
    <w:p w14:paraId="1EC3D641"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(49) Western Securities Co., Ltd.</w:t>
      </w:r>
    </w:p>
    <w:p w14:paraId="59FF4CC2"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Room 10000, Building 8, 319 Dongxin Street, Xincheng District, Xi'an, Shaanxi Province</w:t>
      </w:r>
    </w:p>
    <w:p w14:paraId="3230A3D1"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Room 10000, Building 8, 319 Dongxin Street, Xincheng District, Xi'an, Shaanxi Province</w:t>
      </w:r>
    </w:p>
    <w:p w14:paraId="0F094DA3"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XU Zhaohui</w:t>
      </w:r>
    </w:p>
    <w:p w14:paraId="72F42F5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029-87211526</w:t>
      </w:r>
    </w:p>
    <w:p w14:paraId="1CC9279A"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029-87424426</w:t>
      </w:r>
    </w:p>
    <w:p w14:paraId="6C00F052"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LIANG Chenghua</w:t>
      </w:r>
    </w:p>
    <w:p w14:paraId="7B106E86"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www.westsecu.com</w:t>
      </w:r>
    </w:p>
    <w:p w14:paraId="406D0AE2"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95582</w:t>
      </w:r>
    </w:p>
    <w:p w14:paraId="324751D9"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(50) Huafu Securities Co., Ltd.</w:t>
      </w:r>
    </w:p>
    <w:p w14:paraId="751BD230"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7/F and 8/F, Xintiandi Building, 157 Wusi Road, Fuzhou</w:t>
      </w:r>
    </w:p>
    <w:p w14:paraId="475B6BE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7–10/F, Xintiandi Building, 157 Wusi Road, Fuzhou</w:t>
      </w:r>
    </w:p>
    <w:p w14:paraId="19476F7C"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HUANG Jinlin</w:t>
      </w:r>
    </w:p>
    <w:p w14:paraId="648CB77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0591-87383623</w:t>
      </w:r>
    </w:p>
    <w:p w14:paraId="0567651E"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0591-87383610</w:t>
      </w:r>
    </w:p>
    <w:p w14:paraId="6A9EE04D"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ZHANG Teng</w:t>
      </w:r>
    </w:p>
    <w:p w14:paraId="6C0FD0D9"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www.hfzq.com.cn</w:t>
      </w:r>
    </w:p>
    <w:p w14:paraId="35CBFDBC"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95547</w:t>
      </w:r>
    </w:p>
    <w:p w14:paraId="6DD1D429"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(51) China International Capital Corporation Limited</w:t>
      </w:r>
    </w:p>
    <w:p w14:paraId="25C511F2"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27/F and 28/F, Tower 2, China World Trade Center, 1 Jianguomenwai Avenue, Beijing</w:t>
      </w:r>
    </w:p>
    <w:p w14:paraId="144E3DDE"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27/F and 28/F, Tower 2, China World Trade Center, 1 Jianguomenwai Avenue, Beijing</w:t>
      </w:r>
    </w:p>
    <w:p w14:paraId="18A8360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JIN Liqun</w:t>
      </w:r>
    </w:p>
    <w:p w14:paraId="082D963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010-65051166</w:t>
      </w:r>
    </w:p>
    <w:p w14:paraId="57E8967E"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010-65058065</w:t>
      </w:r>
    </w:p>
    <w:p w14:paraId="10E249CD"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LUO Chunrong, WU Mingming</w:t>
      </w:r>
    </w:p>
    <w:p w14:paraId="5435F1C6"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www.cicc.com.cn</w:t>
      </w:r>
    </w:p>
    <w:p w14:paraId="34890A87"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010-65051166</w:t>
      </w:r>
    </w:p>
    <w:p w14:paraId="0865AF7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(52) Caitong Securities Co., Ltd.</w:t>
      </w:r>
    </w:p>
    <w:p w14:paraId="40093A94"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Jiahua International Business Center, 15 Hangda Road, Hangzhou</w:t>
      </w:r>
    </w:p>
    <w:p w14:paraId="3D190B25"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Jiahua International Business Center, 15 Hangda Road, Hangzhou</w:t>
      </w:r>
    </w:p>
    <w:p w14:paraId="04CD59F2"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SHEN Jining</w:t>
      </w:r>
    </w:p>
    <w:p w14:paraId="550041AD"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0571-87925129</w:t>
      </w:r>
    </w:p>
    <w:p w14:paraId="05E45C7F"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0571-87818329</w:t>
      </w:r>
    </w:p>
    <w:p w14:paraId="24BD3507"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XIA Jihui</w:t>
      </w:r>
    </w:p>
    <w:p w14:paraId="09A80C90"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www.ctsec.com</w:t>
      </w:r>
    </w:p>
    <w:p w14:paraId="0EF69A93"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95336</w:t>
      </w:r>
    </w:p>
    <w:p w14:paraId="2594BDF7"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(53) Yongxing Securities Co., Ltd.</w:t>
      </w:r>
    </w:p>
    <w:p w14:paraId="564867EC"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8-11/F, 565 &amp; 577 Haiyan North Road, Yinzhou District, Ningbo City, Zhejiang Province</w:t>
      </w:r>
    </w:p>
    <w:p w14:paraId="32C7B59B"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8–11/F, 565 &amp; 577 Haiyan North Road, Yinzhou District, Ningbo City, Zhejiang Province; 31–32/F, 429 Nanquan North Road, Pudong New Area, Shanghai</w:t>
      </w:r>
    </w:p>
    <w:p w14:paraId="328ED23A"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LI Bao</w:t>
      </w:r>
    </w:p>
    <w:p w14:paraId="2C23C986"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13917125376</w:t>
      </w:r>
    </w:p>
    <w:p w14:paraId="73F6D3F9"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021-68776977-8427</w:t>
      </w:r>
    </w:p>
    <w:p w14:paraId="5F2EDD6F"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SUI Fei</w:t>
      </w:r>
    </w:p>
    <w:p w14:paraId="23F1CD6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https://www.yongxingsec.com/</w:t>
      </w:r>
    </w:p>
    <w:p w14:paraId="0E61DFB5"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400-916-0666</w:t>
      </w:r>
    </w:p>
    <w:p w14:paraId="5BCFDCD2"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(54) China Fortune Securities Co., Ltd.</w:t>
      </w:r>
    </w:p>
    <w:p w14:paraId="50575BB9"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Room 20C-1, Building 1, China Phoenix Building, 2008 Shennan Boulevard, Fuzhong Community, Lianhua Street, Futian District, Shenzhen</w:t>
      </w:r>
    </w:p>
    <w:p w14:paraId="4266B694"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8 Wanping South Road, Xuhui District, Shanghai</w:t>
      </w:r>
    </w:p>
    <w:p w14:paraId="7977149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YU Yang</w:t>
      </w:r>
    </w:p>
    <w:p w14:paraId="685DFA56"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021-54967656</w:t>
      </w:r>
    </w:p>
    <w:p w14:paraId="78599D77"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021-54967032</w:t>
      </w:r>
    </w:p>
    <w:p w14:paraId="20FAD179"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YU Jiayan</w:t>
      </w:r>
    </w:p>
    <w:p w14:paraId="5142D085"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www.cfsc.com.cn</w:t>
      </w:r>
    </w:p>
    <w:p w14:paraId="0B4655B0"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95323, 400-109-9918</w:t>
      </w:r>
    </w:p>
    <w:p w14:paraId="2451EC79"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(55) UBS Securities Co., Ltd.</w:t>
      </w:r>
    </w:p>
    <w:p w14:paraId="75E9A5E3"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12/F and 15/F, Yinlan International Financial Center, 7 Financial Street, Xicheng District, Beijing</w:t>
      </w:r>
    </w:p>
    <w:p w14:paraId="1F8DDDB1"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12/F and 15/F, Yinlan International Financial Center, 7 Financial Street, Xicheng District, Beijing</w:t>
      </w:r>
    </w:p>
    <w:p w14:paraId="207E9C41"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CHENG Yisun</w:t>
      </w:r>
    </w:p>
    <w:p w14:paraId="343D31FF"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010-58328112</w:t>
      </w:r>
    </w:p>
    <w:p w14:paraId="2AB3C8F2"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010-58328748</w:t>
      </w:r>
    </w:p>
    <w:p w14:paraId="4E30C66D"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MOU Chong</w:t>
      </w:r>
    </w:p>
    <w:p w14:paraId="40392D9F"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www.ubssecurities.com</w:t>
      </w:r>
    </w:p>
    <w:p w14:paraId="6C98076C"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400-887-8827</w:t>
      </w:r>
    </w:p>
    <w:p w14:paraId="1F61B232"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(56) CICC Wealth Securities Co., Ltd.</w:t>
      </w:r>
    </w:p>
    <w:p w14:paraId="01FDFAAA"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Floors 18-21 and Units 01, 02, 03, 05, 11, 12, 13, 15, 16, 18, 19, 20, 21, 22, and 23 on Floor 04, Tower A, Rongchao Business Center, at the junction of Yitian Road and Fuzhong Road, Futian District, Shenzhen</w:t>
      </w:r>
    </w:p>
    <w:p w14:paraId="0785FEB6"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Floors 04 and 18-21, Tower A, Rongchao Business Center, 6003 Yitian Road, Futian District, Shenzhen</w:t>
      </w:r>
    </w:p>
    <w:p w14:paraId="3A895361"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GAO Tao</w:t>
      </w:r>
    </w:p>
    <w:p w14:paraId="415070BE"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0755-88320851</w:t>
      </w:r>
    </w:p>
    <w:p w14:paraId="460202A3"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0755-82026942</w:t>
      </w:r>
    </w:p>
    <w:p w14:paraId="562C0A5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HU Zhijing</w:t>
      </w:r>
    </w:p>
    <w:p w14:paraId="7295B7B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www.china-invs.cn</w:t>
      </w:r>
    </w:p>
    <w:p w14:paraId="74B6014E"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400-600-8008, 95532</w:t>
      </w:r>
    </w:p>
    <w:p w14:paraId="055D0A1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(57) Eastmoney Securities Co., Ltd.</w:t>
      </w:r>
    </w:p>
    <w:p w14:paraId="5D58FED4"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Domicile: 101 Beijing Middle Road, Lhasa</w:t>
      </w:r>
    </w:p>
    <w:p w14:paraId="3A34E920"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No. 24, Dongfang Enterprise Park, Lane 118, Yonghe Road, Shanghai</w:t>
      </w:r>
    </w:p>
    <w:p w14:paraId="1AE04FDD"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DAI Yan</w:t>
      </w:r>
    </w:p>
    <w:p w14:paraId="2A647F9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021-36533016</w:t>
      </w:r>
    </w:p>
    <w:p w14:paraId="6C7FA76F"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021-36533017</w:t>
      </w:r>
    </w:p>
    <w:p w14:paraId="78473685"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WANG Weiguang</w:t>
      </w:r>
    </w:p>
    <w:p w14:paraId="5F038D6B"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http://www.18.cn</w:t>
      </w:r>
    </w:p>
    <w:p w14:paraId="26551A83"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95357</w:t>
      </w:r>
    </w:p>
    <w:p w14:paraId="29E6E8DC"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(58) Yuekai Securities Co., Ltd.</w:t>
      </w:r>
    </w:p>
    <w:p w14:paraId="1A800E86"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Floors 19, 22, and 23, Development Zone Holdings Center, 60 Kexue Avenue, Huangpu District, Guangzhou</w:t>
      </w:r>
    </w:p>
    <w:p w14:paraId="3DB9F2E9"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Floors 19, 22, and 23, Development Zone Holdings Center, 60 Kexue Avenue, Huangpu District, Guangzhou</w:t>
      </w:r>
    </w:p>
    <w:p w14:paraId="21A8B262"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CUI Hongjun</w:t>
      </w:r>
    </w:p>
    <w:p w14:paraId="5FD015FE"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0755-83331195</w:t>
      </w:r>
    </w:p>
    <w:p w14:paraId="4CE89A8C"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PENG Lian</w:t>
      </w:r>
    </w:p>
    <w:p w14:paraId="127DCE92"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www.ykzq.com</w:t>
      </w:r>
    </w:p>
    <w:p w14:paraId="7F6A651E"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95564</w:t>
      </w:r>
    </w:p>
    <w:p w14:paraId="2FB624F0"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(59) Jianghai Securities Co., Ltd.</w:t>
      </w:r>
    </w:p>
    <w:p w14:paraId="79B3DA89"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56 Ganshui Road, Xiangfang District, Harbin</w:t>
      </w:r>
    </w:p>
    <w:p w14:paraId="03D3A153"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833 Chuangxin 3rd Road, Songbei District, Harbin</w:t>
      </w:r>
    </w:p>
    <w:p w14:paraId="68E0A1D3"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ZHAO Hongbo</w:t>
      </w:r>
    </w:p>
    <w:p w14:paraId="0CAD101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0451-87765732</w:t>
      </w:r>
    </w:p>
    <w:p w14:paraId="664F268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0451-82337279</w:t>
      </w:r>
    </w:p>
    <w:p w14:paraId="058629FE"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JIANG Zhiwei</w:t>
      </w:r>
    </w:p>
    <w:p w14:paraId="0705AF0C"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www.jhzq.com.cn</w:t>
      </w:r>
    </w:p>
    <w:p w14:paraId="00191490"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956007</w:t>
      </w:r>
    </w:p>
    <w:p w14:paraId="5D368A70"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(60) Huayuan Securities Co., Ltd.</w:t>
      </w:r>
    </w:p>
    <w:p w14:paraId="1069D863"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108 Chuangye Road, Nanchuan Industrial Park, Xining, Qinghai Province</w:t>
      </w:r>
    </w:p>
    <w:p w14:paraId="479F0C15"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32F-34F, China Overseas Center, 278 Qingnian Road, Wansong Street, Jianghan District, Wuhan, Hubei Province</w:t>
      </w:r>
    </w:p>
    <w:p w14:paraId="3B9F4B5C"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DENG Hui</w:t>
      </w:r>
    </w:p>
    <w:p w14:paraId="691AD812"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15601681367</w:t>
      </w:r>
    </w:p>
    <w:p w14:paraId="45E0079A"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010-57672020</w:t>
      </w:r>
    </w:p>
    <w:p w14:paraId="3E906959"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XU Lu</w:t>
      </w:r>
    </w:p>
    <w:p w14:paraId="45266355"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www.huayuanstock.com</w:t>
      </w:r>
    </w:p>
    <w:p w14:paraId="6CBD9236"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95305</w:t>
      </w:r>
    </w:p>
    <w:p w14:paraId="3F9F15C2"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(61) Sinolink Securities Co., Ltd.</w:t>
      </w:r>
    </w:p>
    <w:p w14:paraId="55127BEE"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95 Dongchenggen Upper Street, Qingyang District, Chengdu</w:t>
      </w:r>
    </w:p>
    <w:p w14:paraId="41294C1A"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95 Dongchenggen Upper Street, Qingyang District, Chengdu</w:t>
      </w:r>
    </w:p>
    <w:p w14:paraId="685957D6"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RAN Yun</w:t>
      </w:r>
    </w:p>
    <w:p w14:paraId="468B9724"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028-86690057, 028-86690058</w:t>
      </w:r>
    </w:p>
    <w:p w14:paraId="7432173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028-86690126</w:t>
      </w:r>
    </w:p>
    <w:p w14:paraId="40B1A2B3"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LIU Jingyi, JIA Peng</w:t>
      </w:r>
    </w:p>
    <w:p w14:paraId="79BB817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www.gjzq.com.cn</w:t>
      </w:r>
    </w:p>
    <w:p w14:paraId="2962CDA2"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95310</w:t>
      </w:r>
    </w:p>
    <w:p w14:paraId="4E778F33"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(62) HWABAO Securities Co., Ltd.</w:t>
      </w:r>
    </w:p>
    <w:p w14:paraId="5BBD7F14"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27/F, 166 Lujiazui Ring Road, Shanghai</w:t>
      </w:r>
    </w:p>
    <w:p w14:paraId="0FC0FD2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27/F, 166 Lujiazui Ring Road, Shanghai</w:t>
      </w:r>
    </w:p>
    <w:p w14:paraId="79BCA7AB"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CHEN Lin</w:t>
      </w:r>
    </w:p>
    <w:p w14:paraId="5579378B"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021-50122128</w:t>
      </w:r>
    </w:p>
    <w:p w14:paraId="2654A30B"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021-50122398</w:t>
      </w:r>
    </w:p>
    <w:p w14:paraId="17FFA4C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XU Fangliang</w:t>
      </w:r>
    </w:p>
    <w:p w14:paraId="45614095"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www.cnhbstock.com</w:t>
      </w:r>
    </w:p>
    <w:p w14:paraId="3EF7693F"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400-820-9898</w:t>
      </w:r>
    </w:p>
    <w:p w14:paraId="348D7CEA"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(63) Great Wall Glory Securities Co., Ltd.</w:t>
      </w:r>
    </w:p>
    <w:p w14:paraId="32FDED7B"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17/F, Lianfu Building, 2 Lianqian West Road, Xiamen, Fujian Province</w:t>
      </w:r>
    </w:p>
    <w:p w14:paraId="528C64AB"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19–20/F, Shentian International Building, 46 Shentian Road, Xiamen, Fujian Province</w:t>
      </w:r>
    </w:p>
    <w:p w14:paraId="6EFEDDEB"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WANG Yong</w:t>
      </w:r>
    </w:p>
    <w:p w14:paraId="42946C7E"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0592-2079259</w:t>
      </w:r>
    </w:p>
    <w:p w14:paraId="5312FBCF"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0592-2079602</w:t>
      </w:r>
    </w:p>
    <w:p w14:paraId="1A530C7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QIU Zhen</w:t>
      </w:r>
    </w:p>
    <w:p w14:paraId="7F120A04"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www.gwgsc.com</w:t>
      </w:r>
    </w:p>
    <w:p w14:paraId="72174505"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400-0099-886</w:t>
      </w:r>
    </w:p>
    <w:p w14:paraId="01BFBD8B"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(64) AJ Securities Company Limited</w:t>
      </w:r>
    </w:p>
    <w:p w14:paraId="33D72030"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10/F, No. 5, Lane 199, Qiantan Avenue, China (Shanghai) Pilot Free Trade Zone</w:t>
      </w:r>
    </w:p>
    <w:p w14:paraId="5EFAAF19"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No. 5, Lane 199, Qiantan Avenue, Pudong New Area, Shanghai</w:t>
      </w:r>
    </w:p>
    <w:p w14:paraId="521C44DF"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JIANG Wei</w:t>
      </w:r>
    </w:p>
    <w:p w14:paraId="218B035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021-32229888-33097</w:t>
      </w:r>
    </w:p>
    <w:p w14:paraId="6D0C02C2"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021-68728703</w:t>
      </w:r>
    </w:p>
    <w:p w14:paraId="00D2CABC"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XUAN Chengyao</w:t>
      </w:r>
    </w:p>
    <w:p w14:paraId="31B84452"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www.ajzq.com</w:t>
      </w:r>
    </w:p>
    <w:p w14:paraId="0521D636"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956021</w:t>
      </w:r>
    </w:p>
    <w:p w14:paraId="7E237B1E"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(65) Caida Securities Co., Ltd.</w:t>
      </w:r>
    </w:p>
    <w:p w14:paraId="32371783"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35 Qiaoxi District, Shijiazhuang, Hebei Province</w:t>
      </w:r>
    </w:p>
    <w:p w14:paraId="068DC426"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23–36/F, Zhuangjia Financial Building, 35 Qiaoxi District, Shijiazhuang, Hebei Province</w:t>
      </w:r>
    </w:p>
    <w:p w14:paraId="07AAAB31"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ZHAI Jianqiang</w:t>
      </w:r>
    </w:p>
    <w:p w14:paraId="397631EC"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0311-66008561</w:t>
      </w:r>
    </w:p>
    <w:p w14:paraId="0665EA47"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0311-66006334</w:t>
      </w:r>
    </w:p>
    <w:p w14:paraId="0ED95A79"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LI Zhuoying</w:t>
      </w:r>
    </w:p>
    <w:p w14:paraId="43707BAB"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www.s10000.com</w:t>
      </w:r>
    </w:p>
    <w:p w14:paraId="4D45334D"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95363 (within Hebei Province), 0311-95363 (outside Hebei Province)</w:t>
      </w:r>
    </w:p>
    <w:p w14:paraId="72CDE530"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(66) Tianfeng Securities Co., Ltd.</w:t>
      </w:r>
    </w:p>
    <w:p w14:paraId="5FDE68EF"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4/F, Hi-Tech Building, 2 Guandongyuan Road, East Lake High-tech Development Zone, Wuhan, Hubei Province</w:t>
      </w:r>
    </w:p>
    <w:p w14:paraId="726C7475"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4/F, Hi-Tech Building, 2 Guandongyuan Road, East Lake High-tech Development Zone, Wuhan, Hubei Province</w:t>
      </w:r>
    </w:p>
    <w:p w14:paraId="45BCB253"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YU Lei</w:t>
      </w:r>
    </w:p>
    <w:p w14:paraId="731203E0"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027-87618882</w:t>
      </w:r>
    </w:p>
    <w:p w14:paraId="152B8D8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027-87618863</w:t>
      </w:r>
    </w:p>
    <w:p w14:paraId="42E15646"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ZHAI Jing</w:t>
      </w:r>
    </w:p>
    <w:p w14:paraId="59B79A4A"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www.tfzq.com</w:t>
      </w:r>
    </w:p>
    <w:p w14:paraId="73A6E112"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400-800-5000</w:t>
      </w:r>
    </w:p>
    <w:p w14:paraId="641567B9"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(67) Huachuang Securities Co., Ltd.</w:t>
      </w:r>
    </w:p>
    <w:p w14:paraId="24390B89"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216 Zhonghua North Road, Guiyang, Guizhou Province</w:t>
      </w:r>
    </w:p>
    <w:p w14:paraId="3B7C4CC1"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Huachuang Building, 216 Zhonghua North Road, Guiyang, Guizhou Province</w:t>
      </w:r>
    </w:p>
    <w:p w14:paraId="2A99549E"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TAO Yongze</w:t>
      </w:r>
    </w:p>
    <w:p w14:paraId="574FF655"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18698005056</w:t>
      </w:r>
    </w:p>
    <w:p w14:paraId="31A9F8EA"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CHENG Jianxin</w:t>
      </w:r>
    </w:p>
    <w:p w14:paraId="60BF0146"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http://www.hczq.com/</w:t>
      </w:r>
    </w:p>
    <w:p w14:paraId="1AA0B339"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4008-6666-89</w:t>
      </w:r>
    </w:p>
    <w:p w14:paraId="22084E8D"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(68) Vanho Securities Co., Ltd.</w:t>
      </w:r>
    </w:p>
    <w:p w14:paraId="33BA3D95"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2/F, Communication Plaza, 49 Nansha Road, Haikou</w:t>
      </w:r>
    </w:p>
    <w:p w14:paraId="0AD9461D"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West Hall, 20/F, Times Technology Building, 7028 Shennan Avenue, Futian District, Shenzhen</w:t>
      </w:r>
    </w:p>
    <w:p w14:paraId="4C6376DD"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GAN Weibin</w:t>
      </w:r>
    </w:p>
    <w:p w14:paraId="1ED3DC32"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0755-82830333</w:t>
      </w:r>
    </w:p>
    <w:p w14:paraId="40B330D2"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0755-25170093</w:t>
      </w:r>
    </w:p>
    <w:p w14:paraId="3564CD25"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ZHANG Lei</w:t>
      </w:r>
    </w:p>
    <w:p w14:paraId="771ECAA5"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http://www.vanho.cn/</w:t>
      </w:r>
    </w:p>
    <w:p w14:paraId="735123B5"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4008-882-882</w:t>
      </w:r>
    </w:p>
    <w:p w14:paraId="0AD3DC0E"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(69) Kaiyuan Securities Co., Ltd.</w:t>
      </w:r>
    </w:p>
    <w:p w14:paraId="7CADBDF4"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5/F, Building B, City Gate, 1 Jinye Road, High-tech Zone, Xi'an, Shaanxi Province</w:t>
      </w:r>
    </w:p>
    <w:p w14:paraId="305D34AD"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5/F, Building B, City Gate, 1 Jinye Road, High-tech Zone, Xi'an, Shaanxi Province</w:t>
      </w:r>
    </w:p>
    <w:p w14:paraId="02BA8E3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LI Gang</w:t>
      </w:r>
    </w:p>
    <w:p w14:paraId="49EEA4C1"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029-88447611</w:t>
      </w:r>
    </w:p>
    <w:p w14:paraId="6333529C"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029-88447611</w:t>
      </w:r>
    </w:p>
    <w:p w14:paraId="42F51AFD"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CAO Xin</w:t>
      </w:r>
    </w:p>
    <w:p w14:paraId="50194077"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www.kysec.cn</w:t>
      </w:r>
    </w:p>
    <w:p w14:paraId="73CAE5ED"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95325</w:t>
      </w:r>
    </w:p>
    <w:p w14:paraId="49E3A6FD"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(70) Huajin Securities Co., Ltd.</w:t>
      </w:r>
    </w:p>
    <w:p w14:paraId="3D8A1559"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30/F, 759 Yanggao South Road, China (Shanghai) Pilot Free Trade Zone, Shanghai</w:t>
      </w:r>
    </w:p>
    <w:p w14:paraId="7561BE36"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30/F, 759 Yanggao South Road, China (Shanghai) Pilot Free Trade Zone</w:t>
      </w:r>
    </w:p>
    <w:p w14:paraId="41CB1760"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SONG Weidong</w:t>
      </w:r>
    </w:p>
    <w:p w14:paraId="274C9E29"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021-20655562</w:t>
      </w:r>
    </w:p>
    <w:p w14:paraId="415C4E0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LONG Ying</w:t>
      </w:r>
    </w:p>
    <w:p w14:paraId="0D2A5928"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https://www.huajinsc.cn/</w:t>
      </w:r>
    </w:p>
    <w:p w14:paraId="2CAB1B9D"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956011</w:t>
      </w:r>
    </w:p>
    <w:p w14:paraId="3B4F25D6"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(71) LC Securities Co., Ltd.</w:t>
      </w:r>
    </w:p>
    <w:p w14:paraId="666B4760"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15/F, Building 8, 195 Hong Kong East Road, Laoshan District, Qingdao, Shandong Province</w:t>
      </w:r>
    </w:p>
    <w:p w14:paraId="3C9E1667"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27/F, CSC Fortune International Center, Building 3, Compound 5, Anding Road, Chaoyang District, Beijing</w:t>
      </w:r>
    </w:p>
    <w:p w14:paraId="17CE2FCF"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Legal Representative: Lyu Chunwei</w:t>
      </w:r>
    </w:p>
    <w:p w14:paraId="5C0CC920"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010-86499838</w:t>
      </w:r>
    </w:p>
    <w:p w14:paraId="718CC1EA"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010-86499401</w:t>
      </w:r>
    </w:p>
    <w:p w14:paraId="3FF8206C"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WANG Long</w:t>
      </w:r>
    </w:p>
    <w:p w14:paraId="2D00B729"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Website: http://www.lczq.com</w:t>
      </w:r>
    </w:p>
    <w:p w14:paraId="0F7F7744"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Customer Service Hotline: 956006</w:t>
      </w:r>
    </w:p>
    <w:p w14:paraId="280F173D" w14:textId="77777777" w:rsidR="00BB7564" w:rsidRPr="006B57D1" w:rsidRDefault="00F71425" w:rsidP="006B57D1">
      <w:pPr>
        <w:widowControl w:val="0"/>
        <w:adjustRightInd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2. The Company may increase or decrease Fund Sales Institutions as circumstances change. Fund Sales Institutions may increase or decrease their sales cities and outlets as circumstances change. Investors may log on to the Fund Manager's website to check information on Sales Institutions.</w:t>
      </w:r>
    </w:p>
    <w:p w14:paraId="65FB4717" w14:textId="77777777" w:rsidR="0009156C" w:rsidRPr="006B57D1" w:rsidRDefault="00F71425" w:rsidP="006B57D1">
      <w:pPr>
        <w:widowControl w:val="0"/>
        <w:adjustRightInd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(II) Registration Agency</w:t>
      </w:r>
    </w:p>
    <w:p w14:paraId="73E32594" w14:textId="77777777" w:rsidR="00BB7564" w:rsidRPr="006B57D1" w:rsidRDefault="00F71425" w:rsidP="006B57D1">
      <w:pPr>
        <w:widowControl w:val="0"/>
        <w:adjustRightInd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Name: China Securities Depository and Clearing Corporation Limited</w:t>
      </w:r>
    </w:p>
    <w:p w14:paraId="6C259201" w14:textId="77777777" w:rsidR="0009156C" w:rsidRPr="006B57D1" w:rsidRDefault="00F71425" w:rsidP="006B57D1">
      <w:pPr>
        <w:widowControl w:val="0"/>
        <w:snapToGrid w:val="0"/>
        <w:spacing w:before="120" w:after="120" w:line="264" w:lineRule="auto"/>
        <w:ind w:firstLineChars="200" w:firstLine="400"/>
        <w:rPr>
          <w:rFonts w:ascii="Arial" w:hAnsi="Arial" w:cs="Arial"/>
          <w:sz w:val="20"/>
        </w:rPr>
      </w:pPr>
      <w:r>
        <w:rPr>
          <w:rFonts w:ascii="Arial" w:hAnsi="Arial" w:cs="Arial"/>
          <w:sz w:val="20"/>
          <w:lang w:val="en"/>
        </w:rPr>
        <w:t>Registered Address: No. 17 Taipingqiao Street, Xicheng District, Beijing</w:t>
      </w:r>
    </w:p>
    <w:p w14:paraId="785F1849" w14:textId="77777777" w:rsidR="0009156C" w:rsidRPr="006B57D1" w:rsidRDefault="00F71425" w:rsidP="006B57D1">
      <w:pPr>
        <w:widowControl w:val="0"/>
        <w:snapToGrid w:val="0"/>
        <w:spacing w:before="120" w:after="120" w:line="264" w:lineRule="auto"/>
        <w:ind w:firstLineChars="200" w:firstLine="400"/>
        <w:rPr>
          <w:rFonts w:ascii="Arial" w:hAnsi="Arial" w:cs="Arial"/>
          <w:sz w:val="20"/>
        </w:rPr>
      </w:pPr>
      <w:r>
        <w:rPr>
          <w:rFonts w:ascii="Arial" w:hAnsi="Arial" w:cs="Arial"/>
          <w:sz w:val="20"/>
          <w:lang w:val="en"/>
        </w:rPr>
        <w:t>Office Address: 17 Taipingqiao Street, Xicheng District, Beijing</w:t>
      </w:r>
    </w:p>
    <w:p w14:paraId="7333A652" w14:textId="77777777" w:rsidR="0009156C" w:rsidRPr="006B57D1" w:rsidRDefault="00F71425" w:rsidP="006B57D1">
      <w:pPr>
        <w:widowControl w:val="0"/>
        <w:snapToGrid w:val="0"/>
        <w:spacing w:before="120" w:after="120" w:line="264" w:lineRule="auto"/>
        <w:ind w:firstLineChars="200" w:firstLine="400"/>
        <w:rPr>
          <w:rFonts w:ascii="Arial" w:hAnsi="Arial" w:cs="Arial"/>
          <w:sz w:val="20"/>
        </w:rPr>
      </w:pPr>
      <w:r>
        <w:rPr>
          <w:rFonts w:ascii="Arial" w:hAnsi="Arial" w:cs="Arial"/>
          <w:sz w:val="20"/>
          <w:lang w:val="en"/>
        </w:rPr>
        <w:t>Legal Representative: YU Wenqiang</w:t>
      </w:r>
    </w:p>
    <w:p w14:paraId="1F809718" w14:textId="77777777" w:rsidR="007C5664" w:rsidRPr="006B57D1" w:rsidRDefault="00F71425" w:rsidP="006B57D1">
      <w:pPr>
        <w:widowControl w:val="0"/>
        <w:snapToGrid w:val="0"/>
        <w:spacing w:before="120" w:after="120" w:line="264" w:lineRule="auto"/>
        <w:ind w:firstLineChars="200" w:firstLine="400"/>
        <w:rPr>
          <w:rFonts w:ascii="Arial" w:hAnsi="Arial" w:cs="Arial"/>
          <w:sz w:val="20"/>
        </w:rPr>
      </w:pPr>
      <w:r>
        <w:rPr>
          <w:rFonts w:ascii="Arial" w:hAnsi="Arial" w:cs="Arial"/>
          <w:sz w:val="20"/>
          <w:lang w:val="en"/>
        </w:rPr>
        <w:t>Telephone: 021-68419095</w:t>
      </w:r>
    </w:p>
    <w:p w14:paraId="23313E93" w14:textId="77777777" w:rsidR="007C5664" w:rsidRPr="006B57D1" w:rsidRDefault="00F71425" w:rsidP="006B57D1">
      <w:pPr>
        <w:widowControl w:val="0"/>
        <w:adjustRightInd w:val="0"/>
        <w:snapToGrid w:val="0"/>
        <w:spacing w:before="120" w:after="120" w:line="264" w:lineRule="auto"/>
        <w:ind w:firstLineChars="200" w:firstLine="400"/>
        <w:rPr>
          <w:rFonts w:ascii="Arial" w:hAnsi="Arial" w:cs="Arial"/>
          <w:sz w:val="20"/>
          <w:szCs w:val="21"/>
        </w:rPr>
      </w:pPr>
      <w:r>
        <w:rPr>
          <w:rFonts w:ascii="Arial" w:hAnsi="Arial" w:cs="Arial"/>
          <w:sz w:val="20"/>
          <w:lang w:val="en"/>
        </w:rPr>
        <w:t>Fax: 021-68870311</w:t>
      </w:r>
    </w:p>
    <w:p w14:paraId="333A527D" w14:textId="77777777" w:rsidR="00E51CC9" w:rsidRPr="006B57D1" w:rsidRDefault="00F71425" w:rsidP="006B57D1">
      <w:pPr>
        <w:widowControl w:val="0"/>
        <w:snapToGrid w:val="0"/>
        <w:spacing w:before="120" w:after="120" w:line="264" w:lineRule="auto"/>
        <w:ind w:firstLineChars="200" w:firstLine="400"/>
        <w:rPr>
          <w:rFonts w:ascii="Arial" w:hAnsi="Arial" w:cs="Arial"/>
          <w:sz w:val="20"/>
        </w:rPr>
      </w:pPr>
      <w:r>
        <w:rPr>
          <w:rFonts w:ascii="Arial" w:hAnsi="Arial" w:cs="Arial"/>
          <w:sz w:val="20"/>
          <w:lang w:val="en"/>
        </w:rPr>
        <w:t>Contact Person: CHEN Wenxiang</w:t>
      </w:r>
    </w:p>
    <w:p w14:paraId="5F7B4B04" w14:textId="77777777" w:rsidR="0009156C"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(III) Law Firm</w:t>
      </w:r>
    </w:p>
    <w:p w14:paraId="17F9CED8" w14:textId="77777777" w:rsidR="008E3F49"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Name: Tian Yuan Law Firm, Beijing</w:t>
      </w:r>
    </w:p>
    <w:p w14:paraId="6580E7A5" w14:textId="77777777" w:rsidR="008E3F49"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Registered Address: Unit 509, Tower A, International Enterprise Building, 35 Financial Street, Xicheng District, Beijing</w:t>
      </w:r>
    </w:p>
    <w:p w14:paraId="1D43811B" w14:textId="77777777" w:rsidR="008E3F49"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Office Address: Unit 509, Tower A, International Enterprise Building, 35 Financial Street, Xicheng District, Beijing</w:t>
      </w:r>
    </w:p>
    <w:p w14:paraId="41BCAC52" w14:textId="77777777" w:rsidR="008E3F49"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Legal Representative: ZHU Xiaohui</w:t>
      </w:r>
    </w:p>
    <w:p w14:paraId="7E2B9283" w14:textId="77777777" w:rsidR="008E3F49"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Telephone: 010-57763999</w:t>
      </w:r>
    </w:p>
    <w:p w14:paraId="68A0ABCA" w14:textId="77777777" w:rsidR="0009156C"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Fax: 010-57763599</w:t>
      </w:r>
    </w:p>
    <w:p w14:paraId="76EB5C7D" w14:textId="77777777" w:rsidR="0009156C"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Contact Person: ZHANG Xiaoxu</w:t>
      </w:r>
    </w:p>
    <w:p w14:paraId="3E482E22" w14:textId="77777777" w:rsidR="0009156C"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Handling Attorneys: WU Guanxiong, ZHANG Xiaoxu</w:t>
      </w:r>
    </w:p>
    <w:p w14:paraId="721E989A" w14:textId="77777777" w:rsidR="0009156C" w:rsidRPr="006B57D1" w:rsidRDefault="00F71425" w:rsidP="006B57D1">
      <w:pPr>
        <w:widowControl w:val="0"/>
        <w:adjustRightInd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(IV) Accounting Firm</w:t>
      </w:r>
    </w:p>
    <w:p w14:paraId="1AD14C60" w14:textId="77777777" w:rsidR="00D71C97" w:rsidRPr="006B57D1" w:rsidRDefault="00F71425"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Name: Ernst &amp; Young Hua Ming LLP (Special General Partnership)</w:t>
      </w:r>
    </w:p>
    <w:p w14:paraId="6A6BBF3C" w14:textId="77777777" w:rsidR="00D71C97" w:rsidRPr="006B57D1" w:rsidRDefault="00F71425"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Registered Address: Rooms 01-12, 17/F, Ernst &amp; Young Tower, Oriental Plaza, 1 East Chang’an Avenue, Dongcheng District, Beijing</w:t>
      </w:r>
    </w:p>
    <w:p w14:paraId="42946220" w14:textId="77777777" w:rsidR="00D71C97" w:rsidRPr="006B57D1" w:rsidRDefault="00F71425"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Office Address: 17/F, Ernst &amp; Young Tower, Oriental Plaza, 1 East Chang’an Avenue, Dongcheng District, Beijing</w:t>
      </w:r>
    </w:p>
    <w:p w14:paraId="51852CBB" w14:textId="77777777" w:rsidR="00D71C97" w:rsidRPr="006B57D1" w:rsidRDefault="00F71425"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Managing Partner: MAO Anning</w:t>
      </w:r>
    </w:p>
    <w:p w14:paraId="7D11EA3B" w14:textId="77777777" w:rsidR="00D71C97" w:rsidRPr="006B57D1" w:rsidRDefault="00F71425"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Telephone: 010-58153000</w:t>
      </w:r>
    </w:p>
    <w:p w14:paraId="3353D3A5" w14:textId="77777777" w:rsidR="00D71C97" w:rsidRPr="006B57D1" w:rsidRDefault="00F71425"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Fax: 010-85188298</w:t>
      </w:r>
    </w:p>
    <w:p w14:paraId="31EB1E4F" w14:textId="77777777" w:rsidR="00D71C97" w:rsidRPr="006B57D1" w:rsidRDefault="00F71425"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Contact Person: JIANG Yanhua</w:t>
      </w:r>
    </w:p>
    <w:p w14:paraId="23F68D79" w14:textId="77777777" w:rsidR="00D71C97" w:rsidRPr="006B57D1" w:rsidRDefault="00F71425"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Handling Certified Public Accountants: JIANG Yanhua, WANG Haiyan</w:t>
      </w:r>
    </w:p>
    <w:p w14:paraId="449E2D74" w14:textId="77777777" w:rsidR="00C11704" w:rsidRPr="006B57D1" w:rsidRDefault="00F71425" w:rsidP="006B57D1">
      <w:pPr>
        <w:pStyle w:val="Heading1"/>
        <w:keepNext w:val="0"/>
        <w:keepLines w:val="0"/>
        <w:widowControl w:val="0"/>
        <w:snapToGrid w:val="0"/>
        <w:spacing w:line="264" w:lineRule="auto"/>
        <w:jc w:val="center"/>
        <w:rPr>
          <w:rFonts w:ascii="Arial" w:hAnsi="Arial" w:cs="Arial"/>
          <w:bCs/>
          <w:color w:val="auto"/>
          <w:kern w:val="44"/>
          <w:sz w:val="20"/>
          <w:szCs w:val="21"/>
        </w:rPr>
      </w:pPr>
      <w:bookmarkStart w:id="74" w:name="_Toc127083919"/>
      <w:bookmarkStart w:id="75" w:name="_Toc329633091"/>
      <w:bookmarkStart w:id="76" w:name="_Toc340435520"/>
      <w:bookmarkStart w:id="77" w:name="_Toc340435590"/>
      <w:bookmarkStart w:id="78" w:name="_Toc342642329"/>
      <w:bookmarkStart w:id="79" w:name="_Toc381280610"/>
      <w:bookmarkStart w:id="80" w:name="_Toc381791629"/>
      <w:bookmarkStart w:id="81" w:name="_Toc382409450"/>
      <w:bookmarkStart w:id="82" w:name="_Toc403999300"/>
      <w:bookmarkStart w:id="83" w:name="_Toc492027480"/>
      <w:bookmarkStart w:id="84" w:name="_Toc536176034"/>
      <w:bookmarkStart w:id="85" w:name="_Toc16920828"/>
      <w:r>
        <w:rPr>
          <w:rFonts w:ascii="Arial" w:hAnsi="Arial" w:cs="Arial"/>
          <w:bCs/>
          <w:color w:val="auto"/>
          <w:kern w:val="44"/>
          <w:sz w:val="20"/>
          <w:szCs w:val="21"/>
          <w:lang w:val="en"/>
        </w:rPr>
        <w:br w:type="page"/>
      </w:r>
    </w:p>
    <w:p w14:paraId="03429476" w14:textId="77777777" w:rsidR="0009156C" w:rsidRPr="006B57D1" w:rsidRDefault="00F71425" w:rsidP="006B57D1">
      <w:pPr>
        <w:pStyle w:val="Heading1"/>
        <w:keepNext w:val="0"/>
        <w:keepLines w:val="0"/>
        <w:widowControl w:val="0"/>
        <w:snapToGrid w:val="0"/>
        <w:spacing w:line="264" w:lineRule="auto"/>
        <w:jc w:val="center"/>
        <w:rPr>
          <w:rFonts w:ascii="Arial" w:hAnsi="Arial" w:cs="Arial"/>
          <w:bCs/>
          <w:color w:val="auto"/>
          <w:kern w:val="44"/>
          <w:sz w:val="20"/>
          <w:szCs w:val="21"/>
        </w:rPr>
      </w:pPr>
      <w:bookmarkStart w:id="86" w:name="_Toc227918465"/>
      <w:r>
        <w:rPr>
          <w:rFonts w:ascii="Arial" w:hAnsi="Arial" w:cs="Arial"/>
          <w:bCs/>
          <w:color w:val="auto"/>
          <w:kern w:val="44"/>
          <w:sz w:val="20"/>
          <w:szCs w:val="21"/>
          <w:lang w:val="en"/>
        </w:rPr>
        <w:t>VI. Fund Offering</w:t>
      </w:r>
      <w:bookmarkEnd w:id="74"/>
      <w:bookmarkEnd w:id="75"/>
      <w:bookmarkEnd w:id="76"/>
      <w:bookmarkEnd w:id="77"/>
      <w:bookmarkEnd w:id="78"/>
      <w:bookmarkEnd w:id="79"/>
      <w:bookmarkEnd w:id="80"/>
      <w:bookmarkEnd w:id="81"/>
      <w:bookmarkEnd w:id="82"/>
      <w:bookmarkEnd w:id="83"/>
      <w:bookmarkEnd w:id="84"/>
      <w:bookmarkEnd w:id="85"/>
      <w:bookmarkEnd w:id="86"/>
    </w:p>
    <w:p w14:paraId="2C4613C3" w14:textId="77777777" w:rsidR="0009156C" w:rsidRPr="006B57D1" w:rsidRDefault="00F71425" w:rsidP="006B57D1">
      <w:pPr>
        <w:widowControl w:val="0"/>
        <w:snapToGrid w:val="0"/>
        <w:spacing w:before="120" w:after="120" w:line="264" w:lineRule="auto"/>
        <w:ind w:firstLine="420"/>
        <w:rPr>
          <w:rFonts w:ascii="Arial" w:hAnsi="Arial" w:cs="Arial"/>
          <w:sz w:val="20"/>
          <w:szCs w:val="21"/>
        </w:rPr>
      </w:pPr>
      <w:r>
        <w:rPr>
          <w:rFonts w:ascii="Arial" w:hAnsi="Arial" w:cs="Arial"/>
          <w:sz w:val="20"/>
          <w:szCs w:val="21"/>
          <w:lang w:val="en"/>
        </w:rPr>
        <w:t>The Fund was offered by the Fund Manager in accordance with the Fund Law, the Operation Measures, the Distribution Measures, the Fund Contract, and other applicable provisions. The offering of the Fund was registered with the CSRC under CSRC Permit [2021] No. 1683 dated May 12, 2021.</w:t>
      </w:r>
    </w:p>
    <w:p w14:paraId="1770EFB8" w14:textId="77777777" w:rsidR="006A3D3B" w:rsidRPr="006B57D1" w:rsidRDefault="00F71425" w:rsidP="006B57D1">
      <w:pPr>
        <w:widowControl w:val="0"/>
        <w:adjustRightInd w:val="0"/>
        <w:snapToGrid w:val="0"/>
        <w:spacing w:before="120" w:after="120" w:line="264" w:lineRule="auto"/>
        <w:ind w:firstLine="420"/>
        <w:rPr>
          <w:rFonts w:ascii="Arial" w:hAnsi="Arial" w:cs="Arial"/>
          <w:sz w:val="20"/>
          <w:szCs w:val="21"/>
        </w:rPr>
      </w:pPr>
      <w:r>
        <w:rPr>
          <w:rFonts w:ascii="Arial" w:hAnsi="Arial" w:cs="Arial"/>
          <w:sz w:val="20"/>
          <w:szCs w:val="21"/>
          <w:lang w:val="en"/>
        </w:rPr>
        <w:t>The Fund is an Exchange-Traded Fund with an indefinite Duration.</w:t>
      </w:r>
    </w:p>
    <w:p w14:paraId="62A92216" w14:textId="77777777" w:rsidR="006A3D3B" w:rsidRPr="006B57D1" w:rsidRDefault="00F71425" w:rsidP="006B57D1">
      <w:pPr>
        <w:widowControl w:val="0"/>
        <w:snapToGrid w:val="0"/>
        <w:spacing w:before="120" w:after="120" w:line="264" w:lineRule="auto"/>
        <w:ind w:firstLine="420"/>
        <w:rPr>
          <w:rFonts w:ascii="Arial" w:hAnsi="Arial" w:cs="Arial"/>
          <w:sz w:val="20"/>
          <w:szCs w:val="21"/>
        </w:rPr>
      </w:pPr>
      <w:r>
        <w:rPr>
          <w:rFonts w:ascii="Arial" w:hAnsi="Arial" w:cs="Arial"/>
          <w:sz w:val="20"/>
          <w:szCs w:val="21"/>
          <w:lang w:val="en"/>
        </w:rPr>
        <w:t>The Fund was offered from November 11, 2021, to December 13, 2021. During the Offering Period, the Fund raised a total of 337,187,250.00 Fund Units from 2,677 valid Subscription accounts.</w:t>
      </w:r>
    </w:p>
    <w:p w14:paraId="0D8D8155" w14:textId="77777777" w:rsidR="00B924E9" w:rsidRPr="006B57D1" w:rsidRDefault="00B924E9" w:rsidP="006B57D1">
      <w:pPr>
        <w:widowControl w:val="0"/>
        <w:snapToGrid w:val="0"/>
        <w:spacing w:before="120" w:after="120" w:line="264" w:lineRule="auto"/>
        <w:ind w:firstLineChars="200" w:firstLine="400"/>
        <w:rPr>
          <w:rFonts w:ascii="Arial" w:hAnsi="Arial" w:cs="Arial"/>
          <w:sz w:val="20"/>
          <w:szCs w:val="21"/>
        </w:rPr>
      </w:pPr>
      <w:bookmarkStart w:id="87" w:name="_Toc26986"/>
      <w:bookmarkStart w:id="88" w:name="_Toc7848"/>
      <w:bookmarkStart w:id="89" w:name="_Toc1823"/>
      <w:bookmarkStart w:id="90" w:name="_Toc141703885"/>
      <w:bookmarkStart w:id="91" w:name="_Toc18329"/>
      <w:bookmarkStart w:id="92" w:name="_Toc21988"/>
      <w:bookmarkStart w:id="93" w:name="_Toc18526"/>
      <w:bookmarkStart w:id="94" w:name="_Toc4741"/>
      <w:bookmarkStart w:id="95" w:name="_Toc18797"/>
      <w:bookmarkStart w:id="96" w:name="_Toc14893"/>
      <w:bookmarkStart w:id="97" w:name="_Toc17912"/>
      <w:bookmarkStart w:id="98" w:name="_Toc139991735"/>
      <w:bookmarkStart w:id="99" w:name="_Toc6559"/>
      <w:bookmarkStart w:id="100" w:name="_Toc11159928"/>
      <w:bookmarkStart w:id="101" w:name="_Toc14078723"/>
      <w:bookmarkEnd w:id="62"/>
    </w:p>
    <w:p w14:paraId="08A75D78" w14:textId="77777777" w:rsidR="00C11704" w:rsidRPr="006B57D1" w:rsidRDefault="00F71425" w:rsidP="006B57D1">
      <w:pPr>
        <w:pStyle w:val="Heading1"/>
        <w:keepNext w:val="0"/>
        <w:keepLines w:val="0"/>
        <w:widowControl w:val="0"/>
        <w:snapToGrid w:val="0"/>
        <w:spacing w:line="264" w:lineRule="auto"/>
        <w:jc w:val="center"/>
        <w:rPr>
          <w:rFonts w:ascii="Arial" w:hAnsi="Arial" w:cs="Arial"/>
          <w:bCs/>
          <w:color w:val="auto"/>
          <w:kern w:val="44"/>
          <w:sz w:val="20"/>
          <w:szCs w:val="21"/>
        </w:rPr>
      </w:pPr>
      <w:bookmarkStart w:id="102" w:name="_Toc536176035"/>
      <w:bookmarkStart w:id="103" w:name="_Toc492027481"/>
      <w:r>
        <w:rPr>
          <w:rFonts w:ascii="Arial" w:hAnsi="Arial" w:cs="Arial"/>
          <w:bCs/>
          <w:color w:val="auto"/>
          <w:kern w:val="44"/>
          <w:sz w:val="20"/>
          <w:szCs w:val="21"/>
          <w:lang w:val="en"/>
        </w:rPr>
        <w:br w:type="page"/>
      </w:r>
    </w:p>
    <w:p w14:paraId="17B971EE" w14:textId="77777777" w:rsidR="00B924E9" w:rsidRPr="006B57D1" w:rsidRDefault="00F71425" w:rsidP="006B57D1">
      <w:pPr>
        <w:pStyle w:val="Heading1"/>
        <w:keepNext w:val="0"/>
        <w:keepLines w:val="0"/>
        <w:widowControl w:val="0"/>
        <w:snapToGrid w:val="0"/>
        <w:spacing w:line="264" w:lineRule="auto"/>
        <w:jc w:val="center"/>
        <w:rPr>
          <w:rFonts w:ascii="Arial" w:hAnsi="Arial" w:cs="Arial"/>
          <w:bCs/>
          <w:color w:val="auto"/>
          <w:kern w:val="44"/>
          <w:sz w:val="20"/>
          <w:szCs w:val="21"/>
        </w:rPr>
      </w:pPr>
      <w:bookmarkStart w:id="104" w:name="_Toc227918466"/>
      <w:r>
        <w:rPr>
          <w:rFonts w:ascii="Arial" w:hAnsi="Arial" w:cs="Arial"/>
          <w:bCs/>
          <w:color w:val="auto"/>
          <w:kern w:val="44"/>
          <w:sz w:val="20"/>
          <w:szCs w:val="21"/>
          <w:lang w:val="en"/>
        </w:rPr>
        <w:t>VII. Effectiveness of the Fund Contract</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405466D1" w14:textId="77777777" w:rsidR="006A3D3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lang w:val="en"/>
        </w:rPr>
        <w:t>The Fund Contract became effective on December 17, 2021, having satisfied the conditions for effectiveness under applicable regulations. The Fund Manager commenced official management of the Fund as of the Fund Contract's effective date.</w:t>
      </w:r>
    </w:p>
    <w:p w14:paraId="00F931FA" w14:textId="77777777" w:rsidR="00B924E9"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After the Fund Contract becomes effective, if, for 20 consecutive Business Days, the number of Fund Unitholders is less than 200 or the Net Asset Value of the Fund is less than RMB50 million, the Fund Manager shall disclose the same in the periodic reports; if the foregoing circumstances persist for 60 consecutive Business Days, the Fund Manager shall, within 10 Business Days, report to the CSRC and propose a solution, such as continued operation, changing the mode of operation, merging with another fund, or terminating the Fund Contract, and shall convene a Fund Unitholders' meeting within 6 months for voting.</w:t>
      </w:r>
    </w:p>
    <w:p w14:paraId="72FEF352" w14:textId="77777777" w:rsidR="00B924E9"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Where Laws and Regulations or CSRC provisions provide otherwise, such provisions shall prevail.</w:t>
      </w:r>
    </w:p>
    <w:p w14:paraId="39C99723" w14:textId="77777777" w:rsidR="00C11704" w:rsidRPr="006B57D1" w:rsidRDefault="00F71425" w:rsidP="006B57D1">
      <w:pPr>
        <w:pStyle w:val="Heading1"/>
        <w:keepNext w:val="0"/>
        <w:keepLines w:val="0"/>
        <w:widowControl w:val="0"/>
        <w:snapToGrid w:val="0"/>
        <w:spacing w:line="264" w:lineRule="auto"/>
        <w:jc w:val="center"/>
        <w:rPr>
          <w:rFonts w:ascii="Arial" w:hAnsi="Arial" w:cs="Arial"/>
          <w:bCs/>
          <w:color w:val="auto"/>
          <w:kern w:val="44"/>
          <w:sz w:val="20"/>
          <w:szCs w:val="21"/>
        </w:rPr>
      </w:pPr>
      <w:bookmarkStart w:id="105" w:name="_Toc233456277"/>
      <w:bookmarkStart w:id="106" w:name="_Toc347818170"/>
      <w:bookmarkStart w:id="107" w:name="_Toc408387351"/>
      <w:bookmarkStart w:id="108" w:name="_Toc492027483"/>
      <w:bookmarkStart w:id="109" w:name="_Toc536176037"/>
      <w:bookmarkStart w:id="110" w:name="_Toc76969591"/>
      <w:r>
        <w:rPr>
          <w:rFonts w:ascii="Arial" w:hAnsi="Arial" w:cs="Arial"/>
          <w:bCs/>
          <w:color w:val="auto"/>
          <w:kern w:val="44"/>
          <w:sz w:val="20"/>
          <w:szCs w:val="21"/>
          <w:lang w:val="en"/>
        </w:rPr>
        <w:br w:type="page"/>
      </w:r>
    </w:p>
    <w:p w14:paraId="05B7F2F5" w14:textId="77777777" w:rsidR="00B924E9" w:rsidRPr="006B57D1" w:rsidRDefault="00F71425" w:rsidP="006B57D1">
      <w:pPr>
        <w:pStyle w:val="Heading1"/>
        <w:keepNext w:val="0"/>
        <w:keepLines w:val="0"/>
        <w:widowControl w:val="0"/>
        <w:snapToGrid w:val="0"/>
        <w:spacing w:line="264" w:lineRule="auto"/>
        <w:jc w:val="center"/>
        <w:rPr>
          <w:rFonts w:ascii="Arial" w:hAnsi="Arial" w:cs="Arial"/>
          <w:bCs/>
          <w:color w:val="auto"/>
          <w:kern w:val="44"/>
          <w:sz w:val="20"/>
          <w:szCs w:val="21"/>
        </w:rPr>
      </w:pPr>
      <w:bookmarkStart w:id="111" w:name="_Toc227918467"/>
      <w:r>
        <w:rPr>
          <w:rFonts w:ascii="Arial" w:hAnsi="Arial" w:cs="Arial"/>
          <w:bCs/>
          <w:color w:val="auto"/>
          <w:kern w:val="44"/>
          <w:sz w:val="20"/>
          <w:szCs w:val="21"/>
          <w:lang w:val="en"/>
        </w:rPr>
        <w:t>VIII. Creation and Redemption of Fund Units</w:t>
      </w:r>
      <w:bookmarkEnd w:id="105"/>
      <w:bookmarkEnd w:id="106"/>
      <w:bookmarkEnd w:id="107"/>
      <w:bookmarkEnd w:id="108"/>
      <w:bookmarkEnd w:id="109"/>
      <w:bookmarkEnd w:id="110"/>
      <w:bookmarkEnd w:id="111"/>
    </w:p>
    <w:p w14:paraId="7CF0614A" w14:textId="77777777" w:rsidR="002E6BD8" w:rsidRPr="006B57D1" w:rsidRDefault="00F71425" w:rsidP="006B57D1">
      <w:pPr>
        <w:widowControl w:val="0"/>
        <w:snapToGrid w:val="0"/>
        <w:spacing w:before="120" w:after="120" w:line="264" w:lineRule="auto"/>
        <w:ind w:firstLineChars="200" w:firstLine="400"/>
        <w:rPr>
          <w:rFonts w:ascii="Arial" w:hAnsi="Arial" w:cs="Arial"/>
          <w:kern w:val="0"/>
          <w:sz w:val="20"/>
          <w:szCs w:val="21"/>
        </w:rPr>
      </w:pPr>
      <w:r>
        <w:rPr>
          <w:rFonts w:ascii="Arial" w:hAnsi="Arial" w:cs="Arial"/>
          <w:kern w:val="0"/>
          <w:sz w:val="20"/>
          <w:szCs w:val="21"/>
          <w:lang w:val="en"/>
        </w:rPr>
        <w:t>(I) Venues for Creation and Redemption</w:t>
      </w:r>
    </w:p>
    <w:p w14:paraId="2CD14E3E" w14:textId="77777777" w:rsidR="00902696" w:rsidRPr="006B57D1" w:rsidRDefault="00F71425" w:rsidP="006B57D1">
      <w:pPr>
        <w:pStyle w:val="af4"/>
        <w:widowControl w:val="0"/>
        <w:snapToGrid w:val="0"/>
        <w:spacing w:before="120" w:after="120" w:line="264" w:lineRule="auto"/>
        <w:ind w:firstLine="400"/>
        <w:rPr>
          <w:rFonts w:ascii="Arial" w:hAnsi="Arial" w:cs="Arial"/>
          <w:kern w:val="0"/>
          <w:sz w:val="20"/>
          <w:szCs w:val="21"/>
        </w:rPr>
      </w:pPr>
      <w:r>
        <w:rPr>
          <w:rFonts w:ascii="Arial" w:hAnsi="Arial" w:cs="Arial"/>
          <w:kern w:val="0"/>
          <w:sz w:val="20"/>
          <w:szCs w:val="21"/>
          <w:lang w:val="en"/>
        </w:rPr>
        <w:t>Creation and Redemption shall be processed through Sales Institutions. The specific Sales Institutions for Creation and Redemption will be disclosed by the Fund Manager on its official website. The Fund Manager may, as circumstances warrant, change, add, or remove Sales Institutions and disclose such changes on the Fund Manager's website. Fund investors shall handle Creation and Redemption of Fund Units at the business premises of Sales Institutions handling Fund Distribution Business or through other methods provided by Sales Institutions.</w:t>
      </w:r>
      <w:bookmarkStart w:id="112" w:name="_Hlk21522707"/>
      <w:bookmarkEnd w:id="112"/>
    </w:p>
    <w:p w14:paraId="74B36BD3" w14:textId="77777777" w:rsidR="000A6E8B" w:rsidRPr="006B57D1" w:rsidRDefault="00F71425" w:rsidP="006B57D1">
      <w:pPr>
        <w:pStyle w:val="af4"/>
        <w:widowControl w:val="0"/>
        <w:snapToGrid w:val="0"/>
        <w:spacing w:before="120" w:after="120" w:line="264" w:lineRule="auto"/>
        <w:ind w:firstLine="400"/>
        <w:rPr>
          <w:rFonts w:ascii="Arial" w:hAnsi="Arial" w:cs="Arial"/>
          <w:sz w:val="20"/>
          <w:szCs w:val="21"/>
        </w:rPr>
      </w:pPr>
      <w:r>
        <w:rPr>
          <w:rFonts w:ascii="Arial" w:hAnsi="Arial" w:cs="Arial"/>
          <w:sz w:val="20"/>
          <w:szCs w:val="21"/>
          <w:lang w:val="en"/>
        </w:rPr>
        <w:t>(II) Open Days and Hours for Creation and Redemption</w:t>
      </w:r>
    </w:p>
    <w:p w14:paraId="223C6C8C" w14:textId="77777777" w:rsidR="000A6E8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Open Days and Hours</w:t>
      </w:r>
    </w:p>
    <w:p w14:paraId="031D0A1C" w14:textId="77777777" w:rsidR="000A6E8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Investors can create and redeem Fund Units on Open Days during the normal trading hours of the Shanghai Stock Exchange, except when the Fund Manager announces a suspension of creations or redemptions pursuant to Laws and Regulations, CSRC requirements, or the Fund Contract.</w:t>
      </w:r>
    </w:p>
    <w:p w14:paraId="0C198015" w14:textId="77777777" w:rsidR="000A6E8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After the Fund Contract becomes effective, if there are new securities trading markets, changes in the trading hours of securities exchanges, or other circumstances requiring adjustment, the Fund Manager may adjust the foregoing Open Days and Opening Hours as appropriate, provided that it shall make an announcement in the Designated Media pursuant to the relevant provisions of the Information Disclosure Measures before implementation.</w:t>
      </w:r>
    </w:p>
    <w:p w14:paraId="49536A0A" w14:textId="77777777" w:rsidR="000A6E8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Commencement Date of Creation and Redemption and Business Hours</w:t>
      </w:r>
    </w:p>
    <w:p w14:paraId="2017EC40" w14:textId="77777777" w:rsidR="006A3D3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Fund has been open for regular Creation, Redemption, and other business since December 29, 2021. For details, please refer to the interim announcements issued by the Fund Manager.</w:t>
      </w:r>
    </w:p>
    <w:p w14:paraId="50CF09A6" w14:textId="77777777" w:rsidR="00DB147E"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(III) Principles of Creation and Redemption</w:t>
      </w:r>
    </w:p>
    <w:p w14:paraId="31B1FA33" w14:textId="77777777" w:rsidR="00F432BC"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The Fund adopts the principle of "Creation by unit and Redemption by unit," meaning that both Creation and Redemption applications are made in units.</w:t>
      </w:r>
    </w:p>
    <w:p w14:paraId="13D848A7" w14:textId="77777777" w:rsidR="00F432BC"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The Creation Consideration and Redemption Consideration of the Fund include Portfolio Securities, Cash Substitution, Cash Component, and other considerations.</w:t>
      </w:r>
    </w:p>
    <w:p w14:paraId="6B67E523" w14:textId="77777777" w:rsidR="00F432BC"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3. Creation and Redemption applications cannot be revoked once submitted.</w:t>
      </w:r>
    </w:p>
    <w:p w14:paraId="0BCE71F2" w14:textId="77777777" w:rsidR="00F432BC"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4. Creation and Redemption shall comply with the Business Rules and other applicable provisions.</w:t>
      </w:r>
    </w:p>
    <w:p w14:paraId="09F5F8B4" w14:textId="77777777" w:rsidR="00F432BC"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5. The Fund Manager may, without violating Laws and Regulations, adjust the above principles. The Fund Manager must, before the new rules take effect, make an announcement in the Designated Media in accordance with the relevant provisions of the Information Disclosure Measures.</w:t>
      </w:r>
    </w:p>
    <w:p w14:paraId="3C52D62D" w14:textId="77777777" w:rsidR="00F432BC" w:rsidRPr="006B57D1" w:rsidRDefault="00F71425" w:rsidP="006B57D1">
      <w:pPr>
        <w:pStyle w:val="af4"/>
        <w:widowControl w:val="0"/>
        <w:snapToGrid w:val="0"/>
        <w:spacing w:before="120" w:after="120" w:line="264" w:lineRule="auto"/>
        <w:ind w:firstLine="400"/>
        <w:rPr>
          <w:rFonts w:ascii="Arial" w:hAnsi="Arial" w:cs="Arial"/>
          <w:sz w:val="20"/>
          <w:szCs w:val="21"/>
        </w:rPr>
      </w:pPr>
      <w:r>
        <w:rPr>
          <w:rFonts w:ascii="Arial" w:hAnsi="Arial" w:cs="Arial"/>
          <w:sz w:val="20"/>
          <w:szCs w:val="21"/>
          <w:lang w:val="en"/>
        </w:rPr>
        <w:t>(IV) Procedures for Creation and Redemption</w:t>
      </w:r>
    </w:p>
    <w:p w14:paraId="50EF4C72" w14:textId="77777777" w:rsidR="00F432BC"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Application Procedures for Creation and Redemption</w:t>
      </w:r>
    </w:p>
    <w:p w14:paraId="075491ED" w14:textId="77777777" w:rsidR="00F432BC"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Investors must submit applications for Creation or Redemption in accordance with the procedures prescribed by the Sales Institution within the specific business handling hours on Open Days.</w:t>
      </w:r>
    </w:p>
    <w:p w14:paraId="526EE2C6" w14:textId="77777777" w:rsidR="00F432BC"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When applying to create Fund Units, an investor must prepare sufficient Creation Consideration in accordance with the applicable PCF. When submitting a Redemption application, a Fund Unitholder must hold a sufficient balance of Fund Units and sufficient cash.</w:t>
      </w:r>
    </w:p>
    <w:p w14:paraId="02FEB02F" w14:textId="77777777" w:rsidR="00D3412A"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documents to be submitted, procedures to be completed, processing times, and handling rules applicable when investors conduct Creation, Redemption, or other transactions shall, subject to compliance with the Fund Contract and the Prospectus, be governed by the specific rules of each Sales Institution.</w:t>
      </w:r>
    </w:p>
    <w:p w14:paraId="7FB99DEA" w14:textId="77777777" w:rsidR="00F432BC"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Confirmation of Creation and Redemption Applications</w:t>
      </w:r>
    </w:p>
    <w:p w14:paraId="0EEC059C" w14:textId="77777777" w:rsidR="00F432BC"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Creation and Redemption applications are confirmed on the day of acceptance. A Creation application will fail if the investor fails to provide the required Creation Consideration. A Redemption application will fail if the investor does not hold a sufficient balance of eligible Fund Units, fails to prepare sufficient cash as required, or if the Fund portfolio does not contain sufficient eligible Redemption Consideration. Investors may inquire about the confirmation status through the Sales Institution handling their Creation and Redemption business or through other means specified by the Sales Institution.</w:t>
      </w:r>
    </w:p>
    <w:p w14:paraId="0F9FF5EF" w14:textId="77777777" w:rsidR="00F432BC"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3. Clearing, Settlement, and Registration of Creation and Redemption</w:t>
      </w:r>
    </w:p>
    <w:p w14:paraId="06AA9783" w14:textId="77777777" w:rsidR="00F432BC"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clearing, settlement, and registration of Fund Units, Portfolio Securities, Cash Substitution, Cash Component, and other considerations involved in the Fund's Creation and Redemption process shall be governed by the latest rules of China Securities Depository and Clearing Corporation Limited and the relevant securities exchanges, as well as the relevant agreements among the parties concerned.</w:t>
      </w:r>
    </w:p>
    <w:p w14:paraId="59832D38" w14:textId="77777777" w:rsidR="00F432BC"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After an investor's Creation is confirmed successful on T Day, the Registration Agency shall, after the close of trading on T Day, handle the settlement of Fund Units and constituent stocks listed on the Shanghai Stock Exchange for the investor, as well as the clearing of Cash Substitution; on T+1 Day, it shall handle the settlement of Cash Substitution and the clearing of the Cash Component; on T+2 Day, it shall handle the settlement of the Cash Component, and shall send the results to the Authorized Participant, the Fund Manager, and the Fund Custodian.</w:t>
      </w:r>
    </w:p>
    <w:p w14:paraId="186A92C4" w14:textId="77777777" w:rsidR="00F432BC"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After an investor's Redemption is confirmed successful on T Day, the Registration Agency shall, after the close of trading on T Day, handle the cancellation of Fund Units and the settlement of constituent stocks listed on the Shanghai Stock Exchange for the investor, as well as the clearing of Cash Substitution; on T+1 Day, it shall handle the settlement of Cash Substitution and the clearing of the Cash Component; on T+2 Day, it shall handle the settlement of the Cash Component, and shall send the results to the Authorized Participant, the Fund Manager, and the Fund Custodian.</w:t>
      </w:r>
    </w:p>
    <w:p w14:paraId="4B8D1F60" w14:textId="77777777" w:rsidR="00F432BC"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If the Registration Agency and the Fund Manager discover during clearing and settlement that a party is unable to perform normally, the matter shall be handled in accordance with the latest rules of China Securities Depository and Clearing Corporation Limited and the relevant securities exchanges, as well as the relevant agreements among the participating parties.</w:t>
      </w:r>
    </w:p>
    <w:p w14:paraId="7FF98C39" w14:textId="77777777" w:rsidR="00F432BC"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4. Within the scope permitted by Laws and Regulations, the Fund Manager and the Registration Agency may adjust the above Creation and Redemption procedures, as well as the timing, methods, and handling rules for clearing, settlement, and registration, and shall announce such adjustments in at least one Designated Media or in an updated Prospectus.</w:t>
      </w:r>
    </w:p>
    <w:p w14:paraId="23856B8F" w14:textId="77777777" w:rsidR="00D3412A"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(V) Limits on Creation and Redemption Amounts</w:t>
      </w:r>
    </w:p>
    <w:p w14:paraId="507C025F" w14:textId="77777777" w:rsidR="00D3412A"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The number of Fund Units created or redeemed by an investor must be an integral multiple of the Creation Unit. At present, the Creation Unit of the Fund is 1.5 million Fund Units.</w:t>
      </w:r>
    </w:p>
    <w:p w14:paraId="4073E3E8" w14:textId="77777777" w:rsidR="00D3412A"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The Fund Manager may adjust the Creation Unit based on the Fund's operation, market conditions, and investor demand, and will make an announcement in advance.</w:t>
      </w:r>
    </w:p>
    <w:p w14:paraId="38FB1C9D" w14:textId="77777777" w:rsidR="00684765"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2. If accepting Creation applications could constitute a potential material adverse impact on the interests of existing Fund Unitholders, the Fund Manager shall take appropriate measures to protect the legitimate rights and interests of existing Fund Unitholders. Such measures may include imposing a maximum Creation amount per investor, limiting the Fund's daily net Creation ratio, refusing large Creation requests, or suspending Creations. The Fund Manager may adopt these measures as necessary for investment management and risk control. For details, refer to the Fund Manager's relevant announcements.</w:t>
      </w:r>
    </w:p>
    <w:p w14:paraId="14858B01" w14:textId="77777777" w:rsidR="00D3412A" w:rsidRPr="006B57D1" w:rsidRDefault="00F71425" w:rsidP="006B57D1">
      <w:pPr>
        <w:widowControl w:val="0"/>
        <w:snapToGrid w:val="0"/>
        <w:spacing w:before="120" w:after="120" w:line="264" w:lineRule="auto"/>
        <w:ind w:firstLineChars="200" w:firstLine="400"/>
        <w:rPr>
          <w:rFonts w:ascii="Arial" w:hAnsi="Arial" w:cs="Arial"/>
          <w:bCs/>
          <w:sz w:val="20"/>
        </w:rPr>
      </w:pPr>
      <w:r>
        <w:rPr>
          <w:rFonts w:ascii="Arial" w:hAnsi="Arial" w:cs="Arial"/>
          <w:sz w:val="20"/>
          <w:szCs w:val="21"/>
          <w:lang w:val="en"/>
        </w:rPr>
        <w:t>3. Subject to applicable Laws and Regulations, the Fund Manager may adjust the limits on Creation and Redemption amounts set out above. Before making such adjustments, the Fund Manager must publish an announcement in the Designated Media in accordance with the relevant provisions of the Information Disclosure Measures.</w:t>
      </w:r>
    </w:p>
    <w:p w14:paraId="62326247" w14:textId="77777777" w:rsidR="002D5629"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(VI) Creation and Redemption Consideration, Fees and Their Uses</w:t>
      </w:r>
    </w:p>
    <w:p w14:paraId="41F1317C" w14:textId="77777777" w:rsidR="004D3155"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The Net Asset Value per Fund Unit is calculated to four decimal places, with the fifth decimal place rounded off; any resulting gain or loss shall be borne by the Fund Property. The Net Asset Value per Fund Unit for T Day is calculated after the close of trading on T Day and announced within T+1 Day. In special circumstances, subject to appropriate procedures, the calculation or announcement may be appropriately delayed.</w:t>
      </w:r>
    </w:p>
    <w:p w14:paraId="5D0426E8" w14:textId="77777777" w:rsidR="00BD6ABD"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Creation and Redemption Consideration and Fees</w:t>
      </w:r>
    </w:p>
    <w:p w14:paraId="0355695A" w14:textId="77777777" w:rsidR="00BD6ABD"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"Creation Consideration" means the Portfolio Securities, Cash Substitution, Cash Component and/or other consideration that an investor must deliver when creating Fund Units. "Redemption Consideration" means the Portfolio Securities, Cash Substitution, Cash Component and/or other consideration that the Fund Manager must deliver when a Fund Unitholder redeems Fund Units. Creation Consideration and Redemption Consideration are determined based on the PCF and the number of Fund Units created or redeemed by the investor.</w:t>
      </w:r>
    </w:p>
    <w:p w14:paraId="7EB757B7" w14:textId="77777777" w:rsidR="00BD6ABD"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The T-Day PCF shall be announced before the opening of the Shanghai Stock Exchange on that day. In the future, where market conditions or relevant Business Rules change, the Fund Manager may adjust the timing for calculation and announcement of the PCF without violating relevant Laws and Regulations, and shall make an announcement in advance.</w:t>
      </w:r>
    </w:p>
    <w:p w14:paraId="5AAD0643" w14:textId="77777777" w:rsidR="00BD6ABD"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(3) When investors create or redeem Fund Units, Authorized Participants may charge a commission at a rate not exceeding 0.5%, which includes the relevant fees charged by securities exchanges and the Registration Agency.</w:t>
      </w:r>
    </w:p>
    <w:p w14:paraId="3AD60FC8" w14:textId="77777777" w:rsidR="00BD6ABD"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(VII) Content and Format of the Portfolio Composition File</w:t>
      </w:r>
    </w:p>
    <w:p w14:paraId="41284485" w14:textId="77777777" w:rsidR="00BD6ABD"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Content of the Portfolio Composition File</w:t>
      </w:r>
    </w:p>
    <w:p w14:paraId="40D98C7D" w14:textId="77777777" w:rsidR="00BD6ABD"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T Day Portfolio Composition File includes data for each constituent security in the Portfolio Securities corresponding to a Creation Unit, Cash Substitution, the Estimated Cash Component for T Day, the Cash Component for T-1 Day, the Net Asset Value per Fund Unit, and other relevant information.</w:t>
      </w:r>
    </w:p>
    <w:p w14:paraId="74EF8002" w14:textId="77777777" w:rsidR="00BD6ABD"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Information on Portfolio Securities</w:t>
      </w:r>
    </w:p>
    <w:p w14:paraId="230EBC72" w14:textId="77777777" w:rsidR="00BD6ABD"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Portfolio Securities refer to all or part of the securities included in the Underlying Index. The Portfolio Composition File will publish the name, security code, and quantity of each constituent security corresponding to a Creation Unit.</w:t>
      </w:r>
    </w:p>
    <w:p w14:paraId="076034AA" w14:textId="77777777" w:rsidR="00BD6ABD"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3. Information on Cash Substitution</w:t>
      </w:r>
    </w:p>
    <w:p w14:paraId="10D109AB" w14:textId="77777777" w:rsidR="00BD6ABD"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Cash Substitution means a specified amount of cash used by investors in the Creation and Redemption process, in accordance with the Fund Contract and the Prospectus, to substitute for certain securities in the Portfolio Securities.</w:t>
      </w:r>
    </w:p>
    <w:p w14:paraId="3E6CA988" w14:textId="77777777" w:rsidR="00BD6ABD"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Cash Substitution includes three categories: Cash Substitution Prohibited (marked "Prohibited"), Optional Cash Substitution (marked "Permitted"), and Mandatory Cash Substitution (marked "Mandatory").</w:t>
      </w:r>
    </w:p>
    <w:p w14:paraId="69B09A06" w14:textId="77777777" w:rsidR="00136A48" w:rsidRPr="006B57D1" w:rsidRDefault="00136A48"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 xml:space="preserve">For SSE constituent securities, the Cash Substitution designation may be set as "Prohibited," "Optional," or "Mandatory." </w:t>
      </w:r>
    </w:p>
    <w:p w14:paraId="3711CD4B" w14:textId="77777777" w:rsidR="00136A48" w:rsidRPr="006B57D1" w:rsidRDefault="00136A48"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For non-SSE constituent securities, the Cash Substitution designation may be set as "Optional" or "Mandatory."</w:t>
      </w:r>
    </w:p>
    <w:p w14:paraId="40FD8C6A" w14:textId="77777777" w:rsidR="00BD6ABD"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Cash Substitution Prohibited applies to constituent stocks listed on the Shanghai Stock Exchange, meaning that cash is not permitted as a substitute for the constituent security when creating or redeeming Fund Units.</w:t>
      </w:r>
    </w:p>
    <w:p w14:paraId="5A009400" w14:textId="77777777" w:rsidR="00BD6ABD"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Optional Cash Substitution applies to all constituent stocks. Where Optional Cash Substitution applies to constituent stocks listed on the Shanghai Stock Exchange, it means that when Fund Units are created, cash may be used as a substitute for all or part of the relevant constituent security, but when Fund Units are redeemed, cash may not be used as a substitute for that constituent security. Where Optional Cash Substitution applies to constituent stocks not listed on the Shanghai Stock Exchange, it means that when Fund Units are created or redeemed, cash must be used as a substitute for that constituent security, and the Fund Manager shall make refunds to or collect supplemental payments from investors based on its purchase or sale results.</w:t>
      </w:r>
    </w:p>
    <w:p w14:paraId="633AA781" w14:textId="77777777" w:rsidR="00BD6ABD" w:rsidRPr="006B57D1" w:rsidRDefault="00F71425"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Mandatory Cash Substitution applies to all constituent securities, meaning that a fixed amount of cash must be used as a substitute for the relevant constituent security when creating or redeeming Fund Units.</w:t>
      </w:r>
    </w:p>
    <w:p w14:paraId="5C38E218" w14:textId="77777777" w:rsidR="00BD6ABD" w:rsidRPr="006B57D1" w:rsidRDefault="00F71425"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(2) Optional Cash Substitution</w:t>
      </w:r>
    </w:p>
    <w:p w14:paraId="0D469195" w14:textId="77777777" w:rsidR="00876A0C" w:rsidRPr="006B57D1" w:rsidRDefault="00876A0C"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Portfolio Securities eligible for Optional Cash Substitution are divided into SSE constituent securities and non-SSE constituent securities.</w:t>
      </w:r>
    </w:p>
    <w:p w14:paraId="674BB2F4" w14:textId="77777777" w:rsidR="00876A0C" w:rsidRPr="006B57D1" w:rsidRDefault="00876A0C"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[1] For SSE constituent securities</w:t>
      </w:r>
    </w:p>
    <w:p w14:paraId="5E1D32D3" w14:textId="77777777" w:rsidR="003B5E25"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① Applicable circumstances: generally, securities that investors are unable to purchase at the time of Creation due to trading suspension or similar reasons.</w:t>
      </w:r>
    </w:p>
    <w:p w14:paraId="2133AFFB" w14:textId="77777777" w:rsidR="00BD6ABD" w:rsidRPr="006B57D1" w:rsidRDefault="00F71425"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② Cash-in-Lieu Amount: For securities eligible for Optional Cash Substitution, the Cash-in-Lieu Amount is calculated as follows:</w:t>
      </w:r>
    </w:p>
    <w:p w14:paraId="56F2F62A" w14:textId="77777777" w:rsidR="00BD6ABD"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Cash-in-Lieu Amount = Quantity of the Substituted Security × Reference Price of the Security × (1 + Cash-in-Lieu Premium Ratio for Creation)</w:t>
      </w:r>
    </w:p>
    <w:p w14:paraId="41DA9C20" w14:textId="77777777" w:rsidR="00BD6ABD"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For such securities, the Reference Price is currently the closing price of such security on the previous trading day after adjustment for ex-rights and ex-dividends. If the Shanghai Stock Exchange changes the principles for determining the Reference Price, the Reference Price specified in the notice of the Shanghai Stock Exchange shall prevail.</w:t>
      </w:r>
    </w:p>
    <w:p w14:paraId="7AA43C8E" w14:textId="77777777" w:rsidR="00BD6ABD" w:rsidRPr="006B57D1" w:rsidRDefault="00F71425"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The reason a cash-in-lieu premium for Creation is charged is that, for securities substituted with cash, the Fund Manager must purchase such securities after trading resumes, and the actual purchase price plus related transaction fees may differ from the latest price at the time of Creation. For operational convenience, the Fund Manager pre-determines the cash-in-lieu premium ratio for Creation in the PCF and collects the Cash-in-Lieu Amount accordingly. If the amount collected in advance exceeds the Fund's actual cost of purchasing such securities, the Fund Manager will refund the excess; if the amount collected in advance is lower than the Fund's actual cost, the Fund Manager will collect the shortfall from the investor.</w:t>
      </w:r>
    </w:p>
    <w:p w14:paraId="09B417FD" w14:textId="77777777" w:rsidR="00BD6ABD" w:rsidRPr="006B57D1" w:rsidRDefault="00F71425"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③ Procedures for Handling the Cash-in-Lieu Amount</w:t>
      </w:r>
    </w:p>
    <w:p w14:paraId="5D08F6E3" w14:textId="77777777" w:rsidR="00BD6ABD" w:rsidRPr="006B57D1" w:rsidRDefault="00F71425"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On T Day, the Fund Manager announces the Cash-in-Lieu Premium Ratio for Creation in the Portfolio Composition File and collects the Cash-in-Lieu Amount accordingly.</w:t>
      </w:r>
    </w:p>
    <w:p w14:paraId="3BF44239" w14:textId="77777777" w:rsidR="00BD6ABD" w:rsidRPr="006B57D1" w:rsidRDefault="00F71425"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Within the two trading days after T Day during which the substituted constituent securities can be traded normally (abbreviated as T+2 Day), the Fund Manager has the right to use the received Cash-in-Lieu Amount to purchase the substituted securities. At the end of T+2 Day, if all substituted securities have been purchased, the difference between the Cash-in-Lieu Amount and the actual purchase cost (including purchase price and transaction fees) of the substituted securities shall determine the amount that the Fund shall refund to the investor or that the investor shall make up; if not all substituted securities have been purchased, the difference between the Cash-in-Lieu Amount and the sum of the actual purchase cost of the purchased portion of the substituted securities and the value of the unpurchased portion of the substituted securities calculated at the closing price on T+2 Day shall determine the amount that the Fund shall refund to the investor or that the investor shall make up.</w:t>
      </w:r>
    </w:p>
    <w:p w14:paraId="249D63CB" w14:textId="77777777" w:rsidR="00BD6ABD" w:rsidRPr="006B57D1" w:rsidRDefault="00F71425"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Special Case: If, from T Day onwards, 20 normal trading days have passed on the Shanghai Stock Exchange while the security has had fewer than 2 normal trading days, the amount the Fund should refund to the investor or the amount the investor should pay will be determined by the difference between the Cash-in-Lieu Amount and the sum of the actual purchase cost of the partially purchased substituted securities and the value of the unpurchased portion of the substituted securities (calculated based on the latest closing price).</w:t>
      </w:r>
    </w:p>
    <w:p w14:paraId="450A297A" w14:textId="77777777" w:rsidR="00BD6ABD" w:rsidRPr="006B57D1" w:rsidRDefault="00F71425"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If any entitlement changes, such as ex-dividend, bonus share issuance (capitalization), or rights issue, occur from the Cash Substitution date (T Day) to T+2 (or, in special cases, the 20th trading day from T Day), corresponding adjustments shall be made.</w:t>
      </w:r>
    </w:p>
    <w:p w14:paraId="31E61925" w14:textId="77777777" w:rsidR="00BD6ABD" w:rsidRPr="006B57D1" w:rsidRDefault="00F71425"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On the first Business Day after T+2 Day (or, under special circumstances, on the 21st trading day from T Day), the Fund Manager shall send the details and summary data of refunds and supplemental payments to the relevant Authorized Participants and the Fund Custodian, and the clearing and settlement of the relevant amounts shall be completed within the following three Business Days.</w:t>
      </w:r>
    </w:p>
    <w:p w14:paraId="635F6287" w14:textId="77777777" w:rsidR="00BD6ABD" w:rsidRPr="006B57D1" w:rsidRDefault="00F71425"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④ Substitution Limit: To effectively control the Fund's tracking deviation and tracking error, the Fund Manager may stipulate that the aggregate proportion of Optional Cash Substitution used by an investor may not exceed a certain percentage of the NAV of the Fund Units created. The formula for the Cash Substitution Ratio is:</w:t>
      </w:r>
    </w:p>
    <w:p w14:paraId="6F999810" w14:textId="437DD2F4" w:rsidR="003B6EC4" w:rsidRPr="006B57D1" w:rsidRDefault="002B4D30" w:rsidP="004C1537">
      <w:pPr>
        <w:widowControl w:val="0"/>
        <w:snapToGrid w:val="0"/>
        <w:spacing w:before="120" w:after="120" w:line="264" w:lineRule="auto"/>
        <w:rPr>
          <w:rFonts w:ascii="Arial" w:hAnsi="Arial" w:cs="Arial"/>
          <w:sz w:val="20"/>
          <w:szCs w:val="21"/>
        </w:rPr>
      </w:pPr>
      <w:r>
        <w:rPr>
          <w:noProof/>
        </w:rPr>
        <w:drawing>
          <wp:inline distT="0" distB="0" distL="0" distR="0" wp14:anchorId="4D14D87F" wp14:editId="33C263DD">
            <wp:extent cx="5278755" cy="385445"/>
            <wp:effectExtent l="0" t="0" r="0" b="0"/>
            <wp:docPr id="1349745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745972" name=""/>
                    <pic:cNvPicPr/>
                  </pic:nvPicPr>
                  <pic:blipFill>
                    <a:blip r:embed="rId11"/>
                    <a:stretch>
                      <a:fillRect/>
                    </a:stretch>
                  </pic:blipFill>
                  <pic:spPr>
                    <a:xfrm>
                      <a:off x="0" y="0"/>
                      <a:ext cx="5278755" cy="385445"/>
                    </a:xfrm>
                    <a:prstGeom prst="rect">
                      <a:avLst/>
                    </a:prstGeom>
                  </pic:spPr>
                </pic:pic>
              </a:graphicData>
            </a:graphic>
          </wp:inline>
        </w:drawing>
      </w:r>
      <w:r>
        <w:rPr>
          <w:rFonts w:ascii="Arial" w:hAnsi="Arial" w:cs="Arial"/>
          <w:sz w:val="20"/>
          <w:szCs w:val="21"/>
          <w:lang w:val="en"/>
        </w:rPr>
        <w:t xml:space="preserve"> </w:t>
      </w:r>
      <w:r w:rsidR="003B6EC4">
        <w:rPr>
          <w:rFonts w:ascii="Arial" w:hAnsi="Arial" w:cs="Arial"/>
          <w:sz w:val="20"/>
          <w:szCs w:val="21"/>
          <w:lang w:val="en"/>
        </w:rPr>
        <w:t>[2] For non-SSE constituent securities</w:t>
      </w:r>
    </w:p>
    <w:p w14:paraId="726B8EBA" w14:textId="77777777" w:rsidR="003B6EC4" w:rsidRPr="006B57D1" w:rsidRDefault="003B6EC4"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① Applicable circumstances: non-SSE constituent securities involved in investors' Creation and Redemption.</w:t>
      </w:r>
    </w:p>
    <w:p w14:paraId="234F6B96" w14:textId="77777777" w:rsidR="003B6EC4" w:rsidRPr="006B57D1" w:rsidRDefault="003B6EC4"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② Cash-in-Lieu Amount: For non-SSE constituent securities eligible for Optional Cash Substitution, the formula for the Cash-in-Lieu Amount is:</w:t>
      </w:r>
    </w:p>
    <w:p w14:paraId="38DF1044" w14:textId="77777777" w:rsidR="003B6EC4" w:rsidRPr="006B57D1" w:rsidRDefault="003B6EC4"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Cash-in-Lieu Amount for Creation = Quantity of the Substituted Security × Reference Price of the Security × (1 + Cash-in-Lieu Premium Ratio for Creation)</w:t>
      </w:r>
    </w:p>
    <w:p w14:paraId="607FD213" w14:textId="77777777" w:rsidR="003B6EC4" w:rsidRPr="006B57D1" w:rsidRDefault="003B6EC4"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Cash-in-Lieu Amount for Redemption = Quantity of the Substituted Security × Reference Price of the Security × (1 - Cash-in-Lieu Discount Ratio for Redemption)</w:t>
      </w:r>
    </w:p>
    <w:p w14:paraId="22AB06C9" w14:textId="77777777" w:rsidR="003B6EC4" w:rsidRPr="006B57D1" w:rsidRDefault="003B6EC4"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For such securities, the Reference Price is currently the closing price of such security on the previous trading day after adjustment for ex-rights and ex-dividends. If the relevant securities exchange changes the principles for determining the Reference Price, the Reference Price specified in the notice of the relevant securities exchange shall prevail.</w:t>
      </w:r>
    </w:p>
    <w:p w14:paraId="1630055E" w14:textId="77777777" w:rsidR="003B6EC4" w:rsidRPr="006B57D1" w:rsidRDefault="003B6EC4"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The reason a cash-in-lieu premium for Creation is charged is that, for securities substituted with cash, the Fund Manager will purchase such securities, and the actual purchase price plus related transaction fees may differ from the reference price at the time of Creation. For operational convenience, the Fund Manager pre-determines the cash-in-lieu premium ratio for Creation in the PCF and collects the Cash-in-Lieu Amount accordingly. If the amount collected in advance exceeds the Fund's actual cost of purchasing such securities, the Fund Manager will refund the excess; if the amount collected in advance is lower than the Fund's actual cost, the Fund Manager will collect the shortfall from the investor.</w:t>
      </w:r>
    </w:p>
    <w:p w14:paraId="4B4AB167" w14:textId="77777777" w:rsidR="003B6EC4" w:rsidRPr="006B57D1" w:rsidRDefault="003B6EC4"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A cash-in-lieu discount for Redemption is deducted because, for securities substituted with cash, the Fund Manager will sell such securities, and the actual sale proceeds after deducting related transaction fees may differ from the reference price at the time of Redemption. For operational convenience, the Fund Manager pre-determines the cash-in-lieu discount ratio for Redemption in the PCF and pays the Cash-in-Lieu Amount accordingly. If the amount paid in advance is lower than the Fund's actual proceeds from selling such securities, the Fund Manager will refund the underpaid difference; if the amount paid in advance exceeds the Fund's actual proceeds, the Fund Manager will collect the overpaid difference from the investor.</w:t>
      </w:r>
    </w:p>
    <w:p w14:paraId="0B84967C" w14:textId="77777777" w:rsidR="00D7741C" w:rsidRPr="006B57D1" w:rsidRDefault="00D7741C"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③ Procedures for Handling the Cash-in-Lieu Amount</w:t>
      </w:r>
    </w:p>
    <w:p w14:paraId="788DD342" w14:textId="77777777" w:rsidR="00D7741C" w:rsidRPr="006B57D1" w:rsidRDefault="00D7741C"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Starting on T Day, upon receiving confirmation of a Creation transaction, the Fund Manager will sequentially purchase the substituted securities for Creation based on the principles of "time priority" and "real-time submission." Upon receiving confirmation of a Redemption transaction, the Fund Manager will sequentially sell the substituted securities for Redemption based on the same principles. Any trades not completed on T Day will be completed by the Fund Manager within two trading days after T Day on which the substituted security trades normally (the "T+2 Day").</w:t>
      </w:r>
    </w:p>
    <w:p w14:paraId="73EE7E5D" w14:textId="77777777" w:rsidR="00D7741C" w:rsidRPr="006B57D1" w:rsidRDefault="00D7741C"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The principle of time priority means that where the direction of Creation and Redemption is the same, the transaction confirmed earlier takes precedence over the one confirmed later. The sequence shall be determined according to the time when the Shanghai Stock Exchange confirms the Creation and Redemption.</w:t>
      </w:r>
    </w:p>
    <w:p w14:paraId="1F72AB80" w14:textId="77777777" w:rsidR="00D7741C" w:rsidRPr="006B57D1" w:rsidRDefault="00D7741C"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The principle of real-time declaration means that during the continuous auction period of the relevant securities exchange, based on the Creation and Redemption confirmation records received from the Shanghai Stock Exchange, the Fund Manager shall, where the technical system permits, declare trading orders for the substituted securities to the relevant securities exchange in real time.</w:t>
      </w:r>
    </w:p>
    <w:p w14:paraId="0D2A0EC4" w14:textId="77777777" w:rsidR="00D7741C" w:rsidRPr="006B57D1" w:rsidRDefault="00D7741C"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The Fund Manager will determine the amount the Fund should refund to or collect from each Creation investor sequentially based on the principle of "time priority." This means determining the difference between the Cash-in-Lieu Amount and the actual purchase cost (including purchase price and transaction fees) of the substituted securities, in the order of Creation time. The same principle applies to determining the amount the Fund should refund to or collect from each Redemption investor, based on the difference between the Cash-in-Lieu Amount and the actual sales proceeds (selling price less transaction fees) of the substituted securities, in the order of Redemption time.</w:t>
      </w:r>
    </w:p>
    <w:p w14:paraId="218530B3" w14:textId="77777777" w:rsidR="00D7741C" w:rsidRPr="006B57D1" w:rsidRDefault="00D7741C"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For the portion of substituted securities that were not purchased or sold on T Day due to trading suspension, insufficient liquidity, or other reasons, the Fund Manager may continue to buy and sell the substituted securities after T Day and determine the amount the Fund should refund to or collect from investors according to the foregoing principles.</w:t>
      </w:r>
    </w:p>
    <w:p w14:paraId="0DA9FF0C" w14:textId="77777777" w:rsidR="00D7741C" w:rsidRPr="006B57D1" w:rsidRDefault="00D7741C"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At the end of T+2 Day, if all substituted securities for Creation have been purchased, the difference between the Cash-in-Lieu Amount and the actual purchase cost (including purchase price and transaction fees) of the substituted securities will determine the amount the Fund should refund to or collect from the Creation investor. If not all substituted securities have been purchased, the difference between the Cash-in-Lieu Amount and the sum of the actual purchase cost (including purchase price and transaction fees) of the partially purchased substituted securities and the value of the unpurchased portion of the substituted securities (calculated based on the closing price on T+2 Day) will determine the amount to be refunded or collected.</w:t>
      </w:r>
    </w:p>
    <w:p w14:paraId="4DAA35CB" w14:textId="77777777" w:rsidR="00D7741C" w:rsidRPr="006B57D1" w:rsidRDefault="00D7741C"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At the end of T+2 Day, if all substituted securities for Redemption have been sold, the difference between the Cash-in-Lieu Amount and the actual sales proceeds (selling price less transaction fees) of the substituted securities will determine the amount the Fund should refund to or collect from the Redemption investor. If not all substituted securities have been sold, the difference between the Cash-in-Lieu Amount and the sum of the actual sales proceeds (selling price less transaction fees) of the partially sold substituted securities and the value of the unsold portion of the substituted securities (calculated based on the closing price on T+2 Day) will determine the amount to be refunded or collected.</w:t>
      </w:r>
    </w:p>
    <w:p w14:paraId="15DE7CB3" w14:textId="77777777" w:rsidR="00D7741C" w:rsidRPr="006B57D1" w:rsidRDefault="00D7741C"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Special Case: If, from T Day onwards, 20 trading days have passed on the relevant securities exchange and the normal trading days for the security are less than 2 days, the amount the Fund should refund to or collect from the Creation investor will be determined by the difference between the Cash-in-Lieu Amount and the sum of the actual purchase cost (including purchase price and transaction fees) of the partially purchased substituted securities and the value of the unpurchased portion of the substituted securities (calculated based on the last closing price). Similarly, for Redemption investors, the amount will be determined by the difference between the Cash-in-Lieu Amount and the sum of the actual sales proceeds (selling price less transaction fees) of the partially sold substituted securities and the value of the unsold portion of the substituted securities (calculated based on the last closing price).</w:t>
      </w:r>
    </w:p>
    <w:p w14:paraId="13628B3D" w14:textId="77777777" w:rsidR="00D7741C" w:rsidRPr="006B57D1" w:rsidRDefault="00D7741C"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If any entitlement changes, such as ex-dividend, bonus share issuance (capitalization), or rights issue, occur from the Cash Substitution date (T Day) to T+2 (or, in special cases, the 20th trading day from T Day), corresponding adjustments shall be made.</w:t>
      </w:r>
    </w:p>
    <w:p w14:paraId="46845D14" w14:textId="77777777" w:rsidR="00D7741C" w:rsidRPr="006B57D1" w:rsidRDefault="00D7741C"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On the first Business Day after T+2 Day (or, under special circumstances, on the 21st trading day from T Day), the Fund Manager shall send the details and summary data of refunds and supplemental payments to the relevant Authorized Participants and the Fund Custodian, and the clearing and settlement of the relevant amounts shall be completed within the following three Business Days.</w:t>
      </w:r>
    </w:p>
    <w:p w14:paraId="5EF3B1C3" w14:textId="77777777" w:rsidR="00BD6ABD" w:rsidRPr="006B57D1" w:rsidRDefault="00F71425"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(3) Mandatory Cash Substitution</w:t>
      </w:r>
    </w:p>
    <w:p w14:paraId="45F77C74" w14:textId="77777777" w:rsidR="00BD6ABD" w:rsidRPr="006B57D1" w:rsidRDefault="00F71425"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① Applicable Circumstances: Securities subject to Mandatory Cash Substitution are typically constituent securities that are about to be removed from the Underlying Index due to index adjustments; constituent securities that are suspended from trading; constituent securities that are restricted from investment due to Laws and Regulations; or constituent securities that the Fund Manager deems necessary to designate as subject to Mandatory Cash Substitution for reasons such as protecting the interests of Unitholders.</w:t>
      </w:r>
    </w:p>
    <w:p w14:paraId="426E3639" w14:textId="77777777" w:rsidR="00BD6ABD" w:rsidRPr="006B57D1" w:rsidRDefault="00F71425"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② Cash-in-Lieu Amount: For securities subject to Mandatory Cash Substitution, the Fund Manager will announce in the PCF a specific cash amount for substitution, known as the "Fixed Cash-in-Lieu Amount." The Fixed Cash-in-Lieu Amount is calculated by multiplying the security's quantity in the PCF by its adjusted T Day opening reference price.</w:t>
      </w:r>
    </w:p>
    <w:p w14:paraId="1922F882" w14:textId="77777777" w:rsidR="00BD6ABD" w:rsidRPr="006B57D1" w:rsidRDefault="00F71425"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4. Information on the Estimated Cash Component</w:t>
      </w:r>
    </w:p>
    <w:p w14:paraId="6DA457DC" w14:textId="77777777" w:rsidR="00BD6ABD" w:rsidRPr="006B57D1" w:rsidRDefault="00F71425"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The Estimated Cash Component refers to the cash amount calculated by the Fund Manager to facilitate the calculation of the IOPV and the pre-freezing of funds for investors who have submitted Creation and Redemption applications.</w:t>
      </w:r>
    </w:p>
    <w:p w14:paraId="54CB7B72" w14:textId="77777777" w:rsidR="00BD6ABD" w:rsidRPr="006B57D1" w:rsidRDefault="00F71425"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The T Day Estimated Cash Component is announced in the T Day PCF. The formula is:</w:t>
      </w:r>
    </w:p>
    <w:p w14:paraId="1D4BAD3E" w14:textId="77777777" w:rsidR="00BD6ABD" w:rsidRPr="006B57D1" w:rsidRDefault="00F71425"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Estimated Cash Component for T Day = Net Asset Value of a Creation Unit on T-1 Day − (aggregate Fixed Cash-in-Lieu Amounts for securities subject to Mandatory Cash Substitution in the PCF + aggregate of (quantity of each Optional Cash Substitution constituent security in the PCF × its adjusted opening reference price on T Day) + aggregate of (quantity of each Cash Substitution Prohibited constituent security in the PCF × its adjusted opening reference price on T Day))</w:t>
      </w:r>
    </w:p>
    <w:p w14:paraId="7B41DB6B" w14:textId="77777777" w:rsidR="00BD6ABD" w:rsidRPr="006B57D1" w:rsidRDefault="00F71425"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If T Day is an ex-dividend date of the Fund, the corresponding profit distribution amount shall be deducted from the "Net Asset Value of a Creation Unit on T-1 Day" term in the formula. The Estimated Cash Component may be positive, negative, or zero.</w:t>
      </w:r>
    </w:p>
    <w:p w14:paraId="288B850B" w14:textId="77777777" w:rsidR="00BD6ABD" w:rsidRPr="006B57D1" w:rsidRDefault="00F71425"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5. Information on Cash Component</w:t>
      </w:r>
    </w:p>
    <w:p w14:paraId="0B7BC380" w14:textId="77777777" w:rsidR="00BD6ABD" w:rsidRPr="006B57D1" w:rsidRDefault="00F71425"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The T Day Cash Component is announced in the PCF on T+1 Day. Its formula is:</w:t>
      </w:r>
    </w:p>
    <w:p w14:paraId="2607CA70" w14:textId="77777777" w:rsidR="00BD6ABD" w:rsidRPr="006B57D1" w:rsidRDefault="00F71425"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T Day Cash Component = Net Asset Value of a Creation Unit on T Day − (aggregate Fixed Cash-in-Lieu Amounts for securities subject to Mandatory Cash Substitution in the PCF + aggregate of (quantity of each Optional Cash Substitution constituent security in the PCF × its T Day closing price) + aggregate of (quantity of each Cash Substitution Prohibited constituent security in the PCF × its T Day closing price))</w:t>
      </w:r>
    </w:p>
    <w:p w14:paraId="13EDE25D" w14:textId="77777777" w:rsidR="00BD6ABD" w:rsidRPr="006B57D1" w:rsidRDefault="00F71425"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For Creations and Redemptions on T Day, the clearing and settlement of funds shall be based on the T Day Cash Component announced on T+1 Day.</w:t>
      </w:r>
    </w:p>
    <w:p w14:paraId="2811BBB0" w14:textId="77777777" w:rsidR="00BD6ABD" w:rsidRPr="006B57D1" w:rsidRDefault="00F71425"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The Cash Component may be positive, negative, or zero. On a Creation, if the Cash Component is positive, the investor shall pay the corresponding cash amount based on the Fund Units created; if it is negative, the investor shall receive the corresponding cash amount based on the Fund Units created. On a Redemption, if the Cash Component is positive, the investor shall receive the corresponding cash amount based on the Fund Units redeemed; if it is negative, the investor shall pay the corresponding cash amount based on the Fund Units redeemed.</w:t>
      </w:r>
    </w:p>
    <w:p w14:paraId="4B5A27BA" w14:textId="77777777" w:rsidR="00BD6ABD" w:rsidRPr="006B57D1" w:rsidRDefault="00F71425" w:rsidP="006B57D1">
      <w:pPr>
        <w:widowControl w:val="0"/>
        <w:snapToGrid w:val="0"/>
        <w:spacing w:before="120" w:after="120" w:line="264" w:lineRule="auto"/>
        <w:ind w:firstLine="435"/>
        <w:rPr>
          <w:rFonts w:ascii="Arial" w:hAnsi="Arial" w:cs="Arial"/>
          <w:sz w:val="20"/>
          <w:szCs w:val="21"/>
        </w:rPr>
      </w:pPr>
      <w:r>
        <w:rPr>
          <w:rFonts w:ascii="Arial" w:hAnsi="Arial" w:cs="Arial"/>
          <w:sz w:val="20"/>
          <w:szCs w:val="21"/>
          <w:lang w:val="en"/>
        </w:rPr>
        <w:t>6. Format of the Portfolio Composition File</w:t>
      </w:r>
    </w:p>
    <w:p w14:paraId="5CB2EDC6" w14:textId="77777777" w:rsidR="00C2635D" w:rsidRPr="006B57D1" w:rsidRDefault="00F71425" w:rsidP="006B57D1">
      <w:pPr>
        <w:widowControl w:val="0"/>
        <w:snapToGrid w:val="0"/>
        <w:spacing w:before="120" w:after="120" w:line="264" w:lineRule="auto"/>
        <w:ind w:firstLine="435"/>
        <w:rPr>
          <w:rFonts w:ascii="Arial" w:hAnsi="Arial" w:cs="Arial"/>
          <w:bCs/>
          <w:sz w:val="20"/>
          <w:szCs w:val="21"/>
        </w:rPr>
      </w:pPr>
      <w:r>
        <w:rPr>
          <w:rFonts w:ascii="Arial" w:hAnsi="Arial" w:cs="Arial"/>
          <w:sz w:val="20"/>
          <w:szCs w:val="21"/>
          <w:lang w:val="en"/>
        </w:rPr>
        <w:t>An illustrative format of the Portfolio Composition File (PCF) is as follows:</w:t>
      </w:r>
    </w:p>
    <w:tbl>
      <w:tblPr>
        <w:tblStyle w:val="TableGrid"/>
        <w:tblW w:w="9747" w:type="dxa"/>
        <w:tblLayout w:type="fixed"/>
        <w:tblLook w:val="04A0" w:firstRow="1" w:lastRow="0" w:firstColumn="1" w:lastColumn="0" w:noHBand="0" w:noVBand="1"/>
      </w:tblPr>
      <w:tblGrid>
        <w:gridCol w:w="1218"/>
        <w:gridCol w:w="1218"/>
        <w:gridCol w:w="1219"/>
        <w:gridCol w:w="242"/>
        <w:gridCol w:w="976"/>
        <w:gridCol w:w="1218"/>
        <w:gridCol w:w="1219"/>
        <w:gridCol w:w="1218"/>
        <w:gridCol w:w="1219"/>
      </w:tblGrid>
      <w:tr w:rsidR="00656684" w:rsidRPr="006B57D1" w14:paraId="00A41CA7" w14:textId="77777777" w:rsidTr="00337AC7">
        <w:trPr>
          <w:trHeight w:val="25"/>
        </w:trPr>
        <w:tc>
          <w:tcPr>
            <w:tcW w:w="9747" w:type="dxa"/>
            <w:gridSpan w:val="9"/>
          </w:tcPr>
          <w:p w14:paraId="5758B1A6" w14:textId="77777777" w:rsidR="00656684" w:rsidRPr="006B57D1" w:rsidRDefault="00656684" w:rsidP="006B57D1">
            <w:pPr>
              <w:widowControl w:val="0"/>
              <w:snapToGrid w:val="0"/>
              <w:spacing w:before="120" w:after="120" w:line="264" w:lineRule="auto"/>
              <w:jc w:val="left"/>
              <w:rPr>
                <w:rFonts w:ascii="Arial" w:hAnsi="Arial" w:cs="Arial"/>
                <w:b/>
                <w:bCs/>
                <w:sz w:val="20"/>
                <w:szCs w:val="21"/>
              </w:rPr>
            </w:pPr>
            <w:r>
              <w:rPr>
                <w:rFonts w:ascii="Arial" w:hAnsi="Arial" w:cs="Arial"/>
                <w:b/>
                <w:bCs/>
                <w:sz w:val="20"/>
                <w:szCs w:val="21"/>
                <w:lang w:val="en"/>
              </w:rPr>
              <w:t>Basic Information</w:t>
            </w:r>
          </w:p>
        </w:tc>
      </w:tr>
      <w:tr w:rsidR="00656684" w:rsidRPr="006B57D1" w14:paraId="51033D04" w14:textId="77777777" w:rsidTr="00337AC7">
        <w:trPr>
          <w:trHeight w:val="60"/>
        </w:trPr>
        <w:tc>
          <w:tcPr>
            <w:tcW w:w="3897" w:type="dxa"/>
            <w:gridSpan w:val="4"/>
          </w:tcPr>
          <w:p w14:paraId="32EBE2FF" w14:textId="77777777" w:rsidR="00656684" w:rsidRPr="006B57D1" w:rsidRDefault="00656684" w:rsidP="006B57D1">
            <w:pPr>
              <w:widowControl w:val="0"/>
              <w:snapToGrid w:val="0"/>
              <w:spacing w:before="120" w:after="120" w:line="264" w:lineRule="auto"/>
              <w:jc w:val="left"/>
              <w:rPr>
                <w:rFonts w:ascii="Arial" w:hAnsi="Arial" w:cs="Arial"/>
                <w:sz w:val="20"/>
                <w:szCs w:val="21"/>
              </w:rPr>
            </w:pPr>
            <w:r>
              <w:rPr>
                <w:rFonts w:ascii="Arial" w:hAnsi="Arial" w:cs="Arial"/>
                <w:sz w:val="20"/>
                <w:szCs w:val="21"/>
                <w:lang w:val="en"/>
              </w:rPr>
              <w:t>Latest Announcement Date</w:t>
            </w:r>
          </w:p>
        </w:tc>
        <w:tc>
          <w:tcPr>
            <w:tcW w:w="5850" w:type="dxa"/>
            <w:gridSpan w:val="5"/>
            <w:vAlign w:val="center"/>
          </w:tcPr>
          <w:p w14:paraId="1E70308C" w14:textId="77777777" w:rsidR="00656684" w:rsidRPr="006B57D1" w:rsidRDefault="00656684" w:rsidP="006B57D1">
            <w:pPr>
              <w:widowControl w:val="0"/>
              <w:snapToGrid w:val="0"/>
              <w:spacing w:before="120" w:after="120" w:line="264" w:lineRule="auto"/>
              <w:jc w:val="right"/>
              <w:rPr>
                <w:rFonts w:ascii="Arial" w:hAnsi="Arial" w:cs="Arial"/>
                <w:kern w:val="0"/>
                <w:sz w:val="20"/>
                <w:szCs w:val="21"/>
              </w:rPr>
            </w:pPr>
            <w:r>
              <w:rPr>
                <w:rFonts w:ascii="Arial" w:hAnsi="Arial" w:cs="Arial"/>
                <w:kern w:val="0"/>
                <w:sz w:val="20"/>
                <w:szCs w:val="21"/>
                <w:lang w:val="en"/>
              </w:rPr>
              <w:t>(T Day)</w:t>
            </w:r>
          </w:p>
        </w:tc>
      </w:tr>
      <w:tr w:rsidR="00656684" w:rsidRPr="006B57D1" w14:paraId="6A62DE60" w14:textId="77777777" w:rsidTr="00337AC7">
        <w:trPr>
          <w:trHeight w:val="25"/>
        </w:trPr>
        <w:tc>
          <w:tcPr>
            <w:tcW w:w="3897" w:type="dxa"/>
            <w:gridSpan w:val="4"/>
          </w:tcPr>
          <w:p w14:paraId="0448B5F6" w14:textId="77777777" w:rsidR="00656684" w:rsidRPr="006B57D1" w:rsidRDefault="00656684" w:rsidP="006B57D1">
            <w:pPr>
              <w:widowControl w:val="0"/>
              <w:snapToGrid w:val="0"/>
              <w:spacing w:before="120" w:after="120" w:line="264" w:lineRule="auto"/>
              <w:jc w:val="left"/>
              <w:rPr>
                <w:rFonts w:ascii="Arial" w:hAnsi="Arial" w:cs="Arial"/>
                <w:sz w:val="20"/>
                <w:szCs w:val="21"/>
              </w:rPr>
            </w:pPr>
            <w:r>
              <w:rPr>
                <w:rFonts w:ascii="Arial" w:hAnsi="Arial" w:cs="Arial"/>
                <w:sz w:val="20"/>
                <w:szCs w:val="21"/>
                <w:lang w:val="en"/>
              </w:rPr>
              <w:t>Fund Name</w:t>
            </w:r>
          </w:p>
        </w:tc>
        <w:tc>
          <w:tcPr>
            <w:tcW w:w="5850" w:type="dxa"/>
            <w:gridSpan w:val="5"/>
            <w:vAlign w:val="center"/>
          </w:tcPr>
          <w:p w14:paraId="74793E95" w14:textId="77777777" w:rsidR="00656684" w:rsidRPr="006B57D1" w:rsidRDefault="00656684" w:rsidP="006B57D1">
            <w:pPr>
              <w:widowControl w:val="0"/>
              <w:snapToGrid w:val="0"/>
              <w:spacing w:before="120" w:after="120" w:line="264" w:lineRule="auto"/>
              <w:ind w:left="-106" w:hanging="1"/>
              <w:jc w:val="right"/>
              <w:rPr>
                <w:rFonts w:ascii="Arial" w:hAnsi="Arial" w:cs="Arial"/>
                <w:sz w:val="20"/>
                <w:szCs w:val="22"/>
              </w:rPr>
            </w:pPr>
          </w:p>
        </w:tc>
      </w:tr>
      <w:tr w:rsidR="00656684" w:rsidRPr="006B57D1" w14:paraId="351C3C1A" w14:textId="77777777" w:rsidTr="00337AC7">
        <w:trPr>
          <w:trHeight w:val="25"/>
        </w:trPr>
        <w:tc>
          <w:tcPr>
            <w:tcW w:w="3897" w:type="dxa"/>
            <w:gridSpan w:val="4"/>
          </w:tcPr>
          <w:p w14:paraId="6DF9F9A4" w14:textId="77777777" w:rsidR="00656684" w:rsidRPr="006B57D1" w:rsidRDefault="00656684" w:rsidP="006B57D1">
            <w:pPr>
              <w:widowControl w:val="0"/>
              <w:snapToGrid w:val="0"/>
              <w:spacing w:before="120" w:after="120" w:line="264" w:lineRule="auto"/>
              <w:jc w:val="left"/>
              <w:rPr>
                <w:rFonts w:ascii="Arial" w:hAnsi="Arial" w:cs="Arial"/>
                <w:sz w:val="20"/>
                <w:szCs w:val="21"/>
              </w:rPr>
            </w:pPr>
            <w:r>
              <w:rPr>
                <w:rFonts w:ascii="Arial" w:hAnsi="Arial" w:cs="Arial"/>
                <w:sz w:val="20"/>
                <w:szCs w:val="21"/>
                <w:lang w:val="en"/>
              </w:rPr>
              <w:t>Fund Management Company Name</w:t>
            </w:r>
          </w:p>
        </w:tc>
        <w:tc>
          <w:tcPr>
            <w:tcW w:w="5850" w:type="dxa"/>
            <w:gridSpan w:val="5"/>
            <w:vAlign w:val="center"/>
          </w:tcPr>
          <w:p w14:paraId="29EAF095" w14:textId="77777777" w:rsidR="00656684" w:rsidRPr="006B57D1" w:rsidRDefault="00656684" w:rsidP="006B57D1">
            <w:pPr>
              <w:widowControl w:val="0"/>
              <w:snapToGrid w:val="0"/>
              <w:spacing w:before="120" w:after="120" w:line="264" w:lineRule="auto"/>
              <w:jc w:val="right"/>
              <w:rPr>
                <w:rFonts w:ascii="Arial" w:hAnsi="Arial" w:cs="Arial"/>
                <w:sz w:val="20"/>
                <w:szCs w:val="21"/>
              </w:rPr>
            </w:pPr>
            <w:r>
              <w:rPr>
                <w:rFonts w:ascii="Arial" w:hAnsi="Arial" w:cs="Arial"/>
                <w:sz w:val="20"/>
                <w:szCs w:val="21"/>
                <w:lang w:val="en"/>
              </w:rPr>
              <w:t>China Asset Management Co., Ltd.</w:t>
            </w:r>
          </w:p>
        </w:tc>
      </w:tr>
      <w:tr w:rsidR="00656684" w:rsidRPr="006B57D1" w14:paraId="49CF35CB" w14:textId="77777777" w:rsidTr="00337AC7">
        <w:trPr>
          <w:trHeight w:val="25"/>
        </w:trPr>
        <w:tc>
          <w:tcPr>
            <w:tcW w:w="3897" w:type="dxa"/>
            <w:gridSpan w:val="4"/>
          </w:tcPr>
          <w:p w14:paraId="173A7F39" w14:textId="77777777" w:rsidR="00656684" w:rsidRPr="006B57D1" w:rsidRDefault="00656684" w:rsidP="006B57D1">
            <w:pPr>
              <w:widowControl w:val="0"/>
              <w:snapToGrid w:val="0"/>
              <w:spacing w:before="120" w:after="120" w:line="264" w:lineRule="auto"/>
              <w:jc w:val="left"/>
              <w:rPr>
                <w:rFonts w:ascii="Arial" w:hAnsi="Arial" w:cs="Arial"/>
                <w:sz w:val="20"/>
                <w:szCs w:val="21"/>
              </w:rPr>
            </w:pPr>
            <w:r>
              <w:rPr>
                <w:rFonts w:ascii="Arial" w:hAnsi="Arial" w:cs="Arial"/>
                <w:sz w:val="20"/>
                <w:szCs w:val="21"/>
                <w:lang w:val="en"/>
              </w:rPr>
              <w:t>Fund Code</w:t>
            </w:r>
          </w:p>
        </w:tc>
        <w:tc>
          <w:tcPr>
            <w:tcW w:w="5850" w:type="dxa"/>
            <w:gridSpan w:val="5"/>
            <w:vAlign w:val="center"/>
          </w:tcPr>
          <w:p w14:paraId="3A2F7603" w14:textId="77777777" w:rsidR="00656684" w:rsidRPr="006B57D1" w:rsidRDefault="00656684" w:rsidP="006B57D1">
            <w:pPr>
              <w:widowControl w:val="0"/>
              <w:snapToGrid w:val="0"/>
              <w:spacing w:before="120" w:after="120" w:line="264" w:lineRule="auto"/>
              <w:jc w:val="right"/>
              <w:rPr>
                <w:rFonts w:ascii="Arial" w:hAnsi="Arial" w:cs="Arial"/>
                <w:sz w:val="20"/>
                <w:szCs w:val="21"/>
              </w:rPr>
            </w:pPr>
          </w:p>
        </w:tc>
      </w:tr>
      <w:tr w:rsidR="00656684" w:rsidRPr="006B57D1" w14:paraId="5FA2F1E3" w14:textId="77777777" w:rsidTr="00337AC7">
        <w:trPr>
          <w:trHeight w:val="25"/>
        </w:trPr>
        <w:tc>
          <w:tcPr>
            <w:tcW w:w="9747" w:type="dxa"/>
            <w:gridSpan w:val="9"/>
          </w:tcPr>
          <w:p w14:paraId="2D4F8B62" w14:textId="77777777" w:rsidR="00656684" w:rsidRPr="006B57D1" w:rsidRDefault="00656684" w:rsidP="006B57D1">
            <w:pPr>
              <w:widowControl w:val="0"/>
              <w:snapToGrid w:val="0"/>
              <w:spacing w:before="120" w:after="120" w:line="264" w:lineRule="auto"/>
              <w:jc w:val="left"/>
              <w:rPr>
                <w:rFonts w:ascii="Arial" w:hAnsi="Arial" w:cs="Arial"/>
                <w:b/>
                <w:bCs/>
                <w:sz w:val="20"/>
                <w:szCs w:val="21"/>
              </w:rPr>
            </w:pPr>
            <w:r>
              <w:rPr>
                <w:rFonts w:ascii="Arial" w:hAnsi="Arial" w:cs="Arial"/>
                <w:b/>
                <w:bCs/>
                <w:sz w:val="20"/>
                <w:szCs w:val="21"/>
                <w:lang w:val="en"/>
              </w:rPr>
              <w:t>Information as of **/**/20** (T-1 Day)</w:t>
            </w:r>
          </w:p>
        </w:tc>
      </w:tr>
      <w:tr w:rsidR="00656684" w:rsidRPr="006B57D1" w14:paraId="735D60C6" w14:textId="77777777" w:rsidTr="00337AC7">
        <w:trPr>
          <w:trHeight w:val="25"/>
        </w:trPr>
        <w:tc>
          <w:tcPr>
            <w:tcW w:w="3897" w:type="dxa"/>
            <w:gridSpan w:val="4"/>
          </w:tcPr>
          <w:p w14:paraId="09266FA7" w14:textId="77777777" w:rsidR="00656684" w:rsidRPr="006B57D1" w:rsidRDefault="00656684" w:rsidP="006B57D1">
            <w:pPr>
              <w:widowControl w:val="0"/>
              <w:snapToGrid w:val="0"/>
              <w:spacing w:before="120" w:after="120" w:line="264" w:lineRule="auto"/>
              <w:jc w:val="left"/>
              <w:rPr>
                <w:rFonts w:ascii="Arial" w:hAnsi="Arial" w:cs="Arial"/>
                <w:sz w:val="20"/>
                <w:szCs w:val="21"/>
              </w:rPr>
            </w:pPr>
            <w:r>
              <w:rPr>
                <w:rFonts w:ascii="Arial" w:hAnsi="Arial" w:cs="Arial"/>
                <w:sz w:val="20"/>
                <w:szCs w:val="21"/>
                <w:lang w:val="en"/>
              </w:rPr>
              <w:t>Cash Component (Unit: RMB)</w:t>
            </w:r>
          </w:p>
        </w:tc>
        <w:tc>
          <w:tcPr>
            <w:tcW w:w="5850" w:type="dxa"/>
            <w:gridSpan w:val="5"/>
            <w:vAlign w:val="center"/>
          </w:tcPr>
          <w:p w14:paraId="22961982" w14:textId="77777777" w:rsidR="00656684" w:rsidRPr="006B57D1" w:rsidRDefault="00656684" w:rsidP="006B57D1">
            <w:pPr>
              <w:widowControl w:val="0"/>
              <w:snapToGrid w:val="0"/>
              <w:spacing w:before="120" w:after="120" w:line="264" w:lineRule="auto"/>
              <w:jc w:val="right"/>
              <w:rPr>
                <w:rFonts w:ascii="Arial" w:hAnsi="Arial" w:cs="Arial"/>
                <w:sz w:val="20"/>
                <w:szCs w:val="21"/>
              </w:rPr>
            </w:pPr>
          </w:p>
        </w:tc>
      </w:tr>
      <w:tr w:rsidR="00656684" w:rsidRPr="006B57D1" w14:paraId="30EF7C88" w14:textId="77777777" w:rsidTr="00337AC7">
        <w:trPr>
          <w:trHeight w:val="25"/>
        </w:trPr>
        <w:tc>
          <w:tcPr>
            <w:tcW w:w="3897" w:type="dxa"/>
            <w:gridSpan w:val="4"/>
          </w:tcPr>
          <w:p w14:paraId="60566FE2" w14:textId="77777777" w:rsidR="00656684" w:rsidRPr="006B57D1" w:rsidRDefault="00656684" w:rsidP="006B57D1">
            <w:pPr>
              <w:widowControl w:val="0"/>
              <w:snapToGrid w:val="0"/>
              <w:spacing w:before="120" w:after="120" w:line="264" w:lineRule="auto"/>
              <w:jc w:val="left"/>
              <w:rPr>
                <w:rFonts w:ascii="Arial" w:hAnsi="Arial" w:cs="Arial"/>
                <w:sz w:val="20"/>
                <w:szCs w:val="21"/>
              </w:rPr>
            </w:pPr>
            <w:r>
              <w:rPr>
                <w:rFonts w:ascii="Arial" w:hAnsi="Arial" w:cs="Arial"/>
                <w:sz w:val="20"/>
                <w:szCs w:val="21"/>
                <w:lang w:val="en"/>
              </w:rPr>
              <w:t>Net Asset Value of a Creation Unit (Unit: RMB)</w:t>
            </w:r>
          </w:p>
        </w:tc>
        <w:tc>
          <w:tcPr>
            <w:tcW w:w="5850" w:type="dxa"/>
            <w:gridSpan w:val="5"/>
            <w:vAlign w:val="center"/>
          </w:tcPr>
          <w:p w14:paraId="6F0F16ED" w14:textId="77777777" w:rsidR="00656684" w:rsidRPr="006B57D1" w:rsidRDefault="00656684" w:rsidP="006B57D1">
            <w:pPr>
              <w:widowControl w:val="0"/>
              <w:snapToGrid w:val="0"/>
              <w:spacing w:before="120" w:after="120" w:line="264" w:lineRule="auto"/>
              <w:jc w:val="right"/>
              <w:rPr>
                <w:rFonts w:ascii="Arial" w:hAnsi="Arial" w:cs="Arial"/>
                <w:sz w:val="20"/>
                <w:szCs w:val="21"/>
              </w:rPr>
            </w:pPr>
          </w:p>
        </w:tc>
      </w:tr>
      <w:tr w:rsidR="00656684" w:rsidRPr="006B57D1" w14:paraId="48B6A36C" w14:textId="77777777" w:rsidTr="00337AC7">
        <w:trPr>
          <w:trHeight w:val="25"/>
        </w:trPr>
        <w:tc>
          <w:tcPr>
            <w:tcW w:w="3897" w:type="dxa"/>
            <w:gridSpan w:val="4"/>
          </w:tcPr>
          <w:p w14:paraId="6E893FC0" w14:textId="77777777" w:rsidR="00656684" w:rsidRPr="006B57D1" w:rsidRDefault="00656684" w:rsidP="006B57D1">
            <w:pPr>
              <w:widowControl w:val="0"/>
              <w:snapToGrid w:val="0"/>
              <w:spacing w:before="120" w:after="120" w:line="264" w:lineRule="auto"/>
              <w:jc w:val="left"/>
              <w:rPr>
                <w:rFonts w:ascii="Arial" w:hAnsi="Arial" w:cs="Arial"/>
                <w:sz w:val="20"/>
                <w:szCs w:val="21"/>
              </w:rPr>
            </w:pPr>
            <w:r>
              <w:rPr>
                <w:rFonts w:ascii="Arial" w:hAnsi="Arial" w:cs="Arial"/>
                <w:sz w:val="20"/>
                <w:szCs w:val="21"/>
                <w:lang w:val="en"/>
              </w:rPr>
              <w:t>Net Asset Value per Fund Unit (Unit: RMB)</w:t>
            </w:r>
          </w:p>
        </w:tc>
        <w:tc>
          <w:tcPr>
            <w:tcW w:w="5850" w:type="dxa"/>
            <w:gridSpan w:val="5"/>
            <w:vAlign w:val="center"/>
          </w:tcPr>
          <w:p w14:paraId="225F9A7E" w14:textId="77777777" w:rsidR="00656684" w:rsidRPr="006B57D1" w:rsidRDefault="00656684" w:rsidP="006B57D1">
            <w:pPr>
              <w:widowControl w:val="0"/>
              <w:snapToGrid w:val="0"/>
              <w:spacing w:before="120" w:after="120" w:line="264" w:lineRule="auto"/>
              <w:jc w:val="right"/>
              <w:rPr>
                <w:rFonts w:ascii="Arial" w:hAnsi="Arial" w:cs="Arial"/>
                <w:sz w:val="20"/>
                <w:szCs w:val="21"/>
              </w:rPr>
            </w:pPr>
          </w:p>
        </w:tc>
      </w:tr>
      <w:tr w:rsidR="00656684" w:rsidRPr="006B57D1" w14:paraId="4F2A8503" w14:textId="77777777" w:rsidTr="00337AC7">
        <w:trPr>
          <w:trHeight w:val="25"/>
        </w:trPr>
        <w:tc>
          <w:tcPr>
            <w:tcW w:w="9747" w:type="dxa"/>
            <w:gridSpan w:val="9"/>
          </w:tcPr>
          <w:p w14:paraId="21A8434C" w14:textId="77777777" w:rsidR="00656684" w:rsidRPr="006B57D1" w:rsidRDefault="00656684" w:rsidP="006B57D1">
            <w:pPr>
              <w:widowControl w:val="0"/>
              <w:snapToGrid w:val="0"/>
              <w:spacing w:before="120" w:after="120" w:line="264" w:lineRule="auto"/>
              <w:jc w:val="left"/>
              <w:rPr>
                <w:rFonts w:ascii="Arial" w:hAnsi="Arial" w:cs="Arial"/>
                <w:b/>
                <w:bCs/>
                <w:sz w:val="20"/>
                <w:szCs w:val="21"/>
              </w:rPr>
            </w:pPr>
            <w:r>
              <w:rPr>
                <w:rFonts w:ascii="Arial" w:hAnsi="Arial" w:cs="Arial"/>
                <w:b/>
                <w:bCs/>
                <w:sz w:val="20"/>
                <w:szCs w:val="21"/>
                <w:lang w:val="en"/>
              </w:rPr>
              <w:t>Information as of **/**/20** (T Day)</w:t>
            </w:r>
          </w:p>
        </w:tc>
      </w:tr>
      <w:tr w:rsidR="00656684" w:rsidRPr="006B57D1" w14:paraId="3D5C7014" w14:textId="77777777" w:rsidTr="00337AC7">
        <w:trPr>
          <w:trHeight w:val="25"/>
        </w:trPr>
        <w:tc>
          <w:tcPr>
            <w:tcW w:w="3897" w:type="dxa"/>
            <w:gridSpan w:val="4"/>
          </w:tcPr>
          <w:p w14:paraId="2D3DAC17" w14:textId="77777777" w:rsidR="00656684" w:rsidRPr="006B57D1" w:rsidRDefault="00656684" w:rsidP="006B57D1">
            <w:pPr>
              <w:widowControl w:val="0"/>
              <w:snapToGrid w:val="0"/>
              <w:spacing w:before="120" w:after="120" w:line="264" w:lineRule="auto"/>
              <w:jc w:val="left"/>
              <w:rPr>
                <w:rFonts w:ascii="Arial" w:hAnsi="Arial" w:cs="Arial"/>
                <w:sz w:val="20"/>
                <w:szCs w:val="21"/>
              </w:rPr>
            </w:pPr>
            <w:r>
              <w:rPr>
                <w:rFonts w:ascii="Arial" w:hAnsi="Arial" w:cs="Arial"/>
                <w:sz w:val="20"/>
                <w:szCs w:val="21"/>
                <w:lang w:val="en"/>
              </w:rPr>
              <w:t>Estimated Cash Component of a Creation Unit (Unit: RMB)</w:t>
            </w:r>
          </w:p>
        </w:tc>
        <w:tc>
          <w:tcPr>
            <w:tcW w:w="5850" w:type="dxa"/>
            <w:gridSpan w:val="5"/>
            <w:vAlign w:val="center"/>
          </w:tcPr>
          <w:p w14:paraId="31FFCCB1" w14:textId="77777777" w:rsidR="00656684" w:rsidRPr="006B57D1" w:rsidRDefault="00656684" w:rsidP="006B57D1">
            <w:pPr>
              <w:widowControl w:val="0"/>
              <w:snapToGrid w:val="0"/>
              <w:spacing w:before="120" w:after="120" w:line="264" w:lineRule="auto"/>
              <w:jc w:val="right"/>
              <w:rPr>
                <w:rFonts w:ascii="Arial" w:hAnsi="Arial" w:cs="Arial"/>
                <w:sz w:val="20"/>
                <w:szCs w:val="21"/>
              </w:rPr>
            </w:pPr>
          </w:p>
        </w:tc>
      </w:tr>
      <w:tr w:rsidR="00656684" w:rsidRPr="006B57D1" w14:paraId="38A557A9" w14:textId="77777777" w:rsidTr="00337AC7">
        <w:trPr>
          <w:trHeight w:val="25"/>
        </w:trPr>
        <w:tc>
          <w:tcPr>
            <w:tcW w:w="3897" w:type="dxa"/>
            <w:gridSpan w:val="4"/>
          </w:tcPr>
          <w:p w14:paraId="1E447793" w14:textId="77777777" w:rsidR="00656684" w:rsidRPr="006B57D1" w:rsidRDefault="00656684" w:rsidP="006B57D1">
            <w:pPr>
              <w:widowControl w:val="0"/>
              <w:snapToGrid w:val="0"/>
              <w:spacing w:before="120" w:after="120" w:line="264" w:lineRule="auto"/>
              <w:jc w:val="left"/>
              <w:rPr>
                <w:rFonts w:ascii="Arial" w:hAnsi="Arial" w:cs="Arial"/>
                <w:sz w:val="20"/>
                <w:szCs w:val="21"/>
              </w:rPr>
            </w:pPr>
            <w:r>
              <w:rPr>
                <w:rFonts w:ascii="Arial" w:hAnsi="Arial" w:cs="Arial"/>
                <w:sz w:val="20"/>
                <w:szCs w:val="21"/>
                <w:lang w:val="en"/>
              </w:rPr>
              <w:t>Cap on Cash Substitution Ratio</w:t>
            </w:r>
          </w:p>
        </w:tc>
        <w:tc>
          <w:tcPr>
            <w:tcW w:w="5850" w:type="dxa"/>
            <w:gridSpan w:val="5"/>
            <w:vAlign w:val="center"/>
          </w:tcPr>
          <w:p w14:paraId="43AC00BE" w14:textId="77777777" w:rsidR="00656684" w:rsidRPr="006B57D1" w:rsidRDefault="00656684" w:rsidP="006B57D1">
            <w:pPr>
              <w:widowControl w:val="0"/>
              <w:snapToGrid w:val="0"/>
              <w:spacing w:before="120" w:after="120" w:line="264" w:lineRule="auto"/>
              <w:jc w:val="right"/>
              <w:rPr>
                <w:rFonts w:ascii="Arial" w:hAnsi="Arial" w:cs="Arial"/>
                <w:sz w:val="20"/>
                <w:szCs w:val="21"/>
              </w:rPr>
            </w:pPr>
          </w:p>
        </w:tc>
      </w:tr>
      <w:tr w:rsidR="00656684" w:rsidRPr="006B57D1" w14:paraId="155F8EE6" w14:textId="77777777" w:rsidTr="00337AC7">
        <w:trPr>
          <w:trHeight w:val="25"/>
        </w:trPr>
        <w:tc>
          <w:tcPr>
            <w:tcW w:w="3897" w:type="dxa"/>
            <w:gridSpan w:val="4"/>
          </w:tcPr>
          <w:p w14:paraId="3A20B1AE" w14:textId="77777777" w:rsidR="00656684" w:rsidRPr="006B57D1" w:rsidDel="00912D90" w:rsidRDefault="00656684" w:rsidP="006B57D1">
            <w:pPr>
              <w:widowControl w:val="0"/>
              <w:snapToGrid w:val="0"/>
              <w:spacing w:before="120" w:after="120" w:line="264" w:lineRule="auto"/>
              <w:jc w:val="left"/>
              <w:rPr>
                <w:rFonts w:ascii="Arial" w:hAnsi="Arial" w:cs="Arial"/>
                <w:sz w:val="20"/>
                <w:szCs w:val="21"/>
              </w:rPr>
            </w:pPr>
            <w:r>
              <w:rPr>
                <w:rFonts w:ascii="Arial" w:hAnsi="Arial" w:cs="Arial"/>
                <w:sz w:val="20"/>
                <w:szCs w:val="21"/>
                <w:lang w:val="en"/>
              </w:rPr>
              <w:t>Daily Upper Limit on Cumulative Creation of Fund Units</w:t>
            </w:r>
          </w:p>
        </w:tc>
        <w:tc>
          <w:tcPr>
            <w:tcW w:w="5850" w:type="dxa"/>
            <w:gridSpan w:val="5"/>
            <w:vAlign w:val="center"/>
          </w:tcPr>
          <w:p w14:paraId="134D3E66" w14:textId="77777777" w:rsidR="00656684" w:rsidRPr="006B57D1" w:rsidRDefault="00656684" w:rsidP="006B57D1">
            <w:pPr>
              <w:widowControl w:val="0"/>
              <w:snapToGrid w:val="0"/>
              <w:spacing w:before="120" w:after="120" w:line="264" w:lineRule="auto"/>
              <w:jc w:val="right"/>
              <w:rPr>
                <w:rFonts w:ascii="Arial" w:hAnsi="Arial" w:cs="Arial"/>
                <w:sz w:val="20"/>
                <w:szCs w:val="21"/>
              </w:rPr>
            </w:pPr>
          </w:p>
        </w:tc>
      </w:tr>
      <w:tr w:rsidR="00656684" w:rsidRPr="006B57D1" w14:paraId="754CB9B6" w14:textId="77777777" w:rsidTr="00337AC7">
        <w:trPr>
          <w:trHeight w:val="25"/>
        </w:trPr>
        <w:tc>
          <w:tcPr>
            <w:tcW w:w="3897" w:type="dxa"/>
            <w:gridSpan w:val="4"/>
          </w:tcPr>
          <w:p w14:paraId="0DF9B7BE" w14:textId="77777777" w:rsidR="00656684" w:rsidRPr="006B57D1" w:rsidDel="00912D90" w:rsidRDefault="00656684" w:rsidP="006B57D1">
            <w:pPr>
              <w:widowControl w:val="0"/>
              <w:snapToGrid w:val="0"/>
              <w:spacing w:before="120" w:after="120" w:line="264" w:lineRule="auto"/>
              <w:jc w:val="left"/>
              <w:rPr>
                <w:rFonts w:ascii="Arial" w:hAnsi="Arial" w:cs="Arial"/>
                <w:sz w:val="20"/>
                <w:szCs w:val="21"/>
              </w:rPr>
            </w:pPr>
            <w:r>
              <w:rPr>
                <w:rFonts w:ascii="Arial" w:hAnsi="Arial" w:cs="Arial"/>
                <w:sz w:val="20"/>
                <w:szCs w:val="21"/>
                <w:lang w:val="en"/>
              </w:rPr>
              <w:t>Daily Upper Limit on Cumulative Redemption of Fund Units</w:t>
            </w:r>
          </w:p>
        </w:tc>
        <w:tc>
          <w:tcPr>
            <w:tcW w:w="5850" w:type="dxa"/>
            <w:gridSpan w:val="5"/>
            <w:vAlign w:val="center"/>
          </w:tcPr>
          <w:p w14:paraId="400AB19D" w14:textId="77777777" w:rsidR="00656684" w:rsidRPr="006B57D1" w:rsidRDefault="00656684" w:rsidP="006B57D1">
            <w:pPr>
              <w:widowControl w:val="0"/>
              <w:snapToGrid w:val="0"/>
              <w:spacing w:before="120" w:after="120" w:line="264" w:lineRule="auto"/>
              <w:jc w:val="right"/>
              <w:rPr>
                <w:rFonts w:ascii="Arial" w:hAnsi="Arial" w:cs="Arial"/>
                <w:sz w:val="20"/>
                <w:szCs w:val="21"/>
              </w:rPr>
            </w:pPr>
          </w:p>
        </w:tc>
      </w:tr>
      <w:tr w:rsidR="00656684" w:rsidRPr="006B57D1" w14:paraId="613D2103" w14:textId="77777777" w:rsidTr="00337AC7">
        <w:trPr>
          <w:trHeight w:val="25"/>
        </w:trPr>
        <w:tc>
          <w:tcPr>
            <w:tcW w:w="3897" w:type="dxa"/>
            <w:gridSpan w:val="4"/>
          </w:tcPr>
          <w:p w14:paraId="1B7D679E" w14:textId="77777777" w:rsidR="00656684" w:rsidRPr="006B57D1" w:rsidDel="00912D90" w:rsidRDefault="00656684" w:rsidP="006B57D1">
            <w:pPr>
              <w:widowControl w:val="0"/>
              <w:snapToGrid w:val="0"/>
              <w:spacing w:before="120" w:after="120" w:line="264" w:lineRule="auto"/>
              <w:jc w:val="left"/>
              <w:rPr>
                <w:rFonts w:ascii="Arial" w:hAnsi="Arial" w:cs="Arial"/>
                <w:sz w:val="20"/>
                <w:szCs w:val="21"/>
              </w:rPr>
            </w:pPr>
            <w:r>
              <w:rPr>
                <w:rFonts w:ascii="Arial" w:hAnsi="Arial" w:cs="Arial"/>
                <w:sz w:val="20"/>
                <w:szCs w:val="21"/>
                <w:lang w:val="en"/>
              </w:rPr>
              <w:t>Daily Upper Limit on Net Creation of Fund Units</w:t>
            </w:r>
          </w:p>
        </w:tc>
        <w:tc>
          <w:tcPr>
            <w:tcW w:w="5850" w:type="dxa"/>
            <w:gridSpan w:val="5"/>
            <w:vAlign w:val="center"/>
          </w:tcPr>
          <w:p w14:paraId="34FCCC79" w14:textId="77777777" w:rsidR="00656684" w:rsidRPr="006B57D1" w:rsidRDefault="00656684" w:rsidP="006B57D1">
            <w:pPr>
              <w:widowControl w:val="0"/>
              <w:snapToGrid w:val="0"/>
              <w:spacing w:before="120" w:after="120" w:line="264" w:lineRule="auto"/>
              <w:jc w:val="right"/>
              <w:rPr>
                <w:rFonts w:ascii="Arial" w:hAnsi="Arial" w:cs="Arial"/>
                <w:sz w:val="20"/>
                <w:szCs w:val="21"/>
              </w:rPr>
            </w:pPr>
          </w:p>
        </w:tc>
      </w:tr>
      <w:tr w:rsidR="00656684" w:rsidRPr="006B57D1" w14:paraId="39C49B87" w14:textId="77777777" w:rsidTr="00337AC7">
        <w:trPr>
          <w:trHeight w:val="25"/>
        </w:trPr>
        <w:tc>
          <w:tcPr>
            <w:tcW w:w="3897" w:type="dxa"/>
            <w:gridSpan w:val="4"/>
          </w:tcPr>
          <w:p w14:paraId="01284EE1" w14:textId="77777777" w:rsidR="00656684" w:rsidRPr="006B57D1" w:rsidDel="00912D90" w:rsidRDefault="00656684" w:rsidP="006B57D1">
            <w:pPr>
              <w:widowControl w:val="0"/>
              <w:snapToGrid w:val="0"/>
              <w:spacing w:before="120" w:after="120" w:line="264" w:lineRule="auto"/>
              <w:jc w:val="left"/>
              <w:rPr>
                <w:rFonts w:ascii="Arial" w:hAnsi="Arial" w:cs="Arial"/>
                <w:sz w:val="20"/>
                <w:szCs w:val="21"/>
              </w:rPr>
            </w:pPr>
            <w:r>
              <w:rPr>
                <w:rFonts w:ascii="Arial" w:hAnsi="Arial" w:cs="Arial"/>
                <w:sz w:val="20"/>
                <w:szCs w:val="21"/>
                <w:lang w:val="en"/>
              </w:rPr>
              <w:t>Daily Upper Limit on Net Redemption of Fund Units</w:t>
            </w:r>
          </w:p>
        </w:tc>
        <w:tc>
          <w:tcPr>
            <w:tcW w:w="5850" w:type="dxa"/>
            <w:gridSpan w:val="5"/>
            <w:vAlign w:val="center"/>
          </w:tcPr>
          <w:p w14:paraId="0266B89A" w14:textId="77777777" w:rsidR="00656684" w:rsidRPr="006B57D1" w:rsidRDefault="00656684" w:rsidP="006B57D1">
            <w:pPr>
              <w:widowControl w:val="0"/>
              <w:snapToGrid w:val="0"/>
              <w:spacing w:before="120" w:after="120" w:line="264" w:lineRule="auto"/>
              <w:jc w:val="right"/>
              <w:rPr>
                <w:rFonts w:ascii="Arial" w:hAnsi="Arial" w:cs="Arial"/>
                <w:sz w:val="20"/>
                <w:szCs w:val="21"/>
              </w:rPr>
            </w:pPr>
          </w:p>
        </w:tc>
      </w:tr>
      <w:tr w:rsidR="00656684" w:rsidRPr="006B57D1" w14:paraId="79DBE405" w14:textId="77777777" w:rsidTr="00337AC7">
        <w:trPr>
          <w:trHeight w:val="25"/>
        </w:trPr>
        <w:tc>
          <w:tcPr>
            <w:tcW w:w="3897" w:type="dxa"/>
            <w:gridSpan w:val="4"/>
          </w:tcPr>
          <w:p w14:paraId="468F5621" w14:textId="77777777" w:rsidR="00656684" w:rsidRPr="006B57D1" w:rsidDel="00912D90" w:rsidRDefault="00656684" w:rsidP="006B57D1">
            <w:pPr>
              <w:widowControl w:val="0"/>
              <w:snapToGrid w:val="0"/>
              <w:spacing w:before="120" w:after="120" w:line="264" w:lineRule="auto"/>
              <w:jc w:val="left"/>
              <w:rPr>
                <w:rFonts w:ascii="Arial" w:hAnsi="Arial" w:cs="Arial"/>
                <w:sz w:val="20"/>
                <w:szCs w:val="21"/>
              </w:rPr>
            </w:pPr>
            <w:r>
              <w:rPr>
                <w:rFonts w:ascii="Arial" w:hAnsi="Arial" w:cs="Arial"/>
                <w:sz w:val="20"/>
                <w:szCs w:val="21"/>
                <w:lang w:val="en"/>
              </w:rPr>
              <w:t>Daily Upper Limit on Net Creation of Fund Units per Securities Account</w:t>
            </w:r>
          </w:p>
        </w:tc>
        <w:tc>
          <w:tcPr>
            <w:tcW w:w="5850" w:type="dxa"/>
            <w:gridSpan w:val="5"/>
            <w:vAlign w:val="center"/>
          </w:tcPr>
          <w:p w14:paraId="03E8178B" w14:textId="77777777" w:rsidR="00656684" w:rsidRPr="006B57D1" w:rsidRDefault="00656684" w:rsidP="006B57D1">
            <w:pPr>
              <w:widowControl w:val="0"/>
              <w:snapToGrid w:val="0"/>
              <w:spacing w:before="120" w:after="120" w:line="264" w:lineRule="auto"/>
              <w:jc w:val="right"/>
              <w:rPr>
                <w:rFonts w:ascii="Arial" w:hAnsi="Arial" w:cs="Arial"/>
                <w:sz w:val="20"/>
                <w:szCs w:val="21"/>
              </w:rPr>
            </w:pPr>
          </w:p>
        </w:tc>
      </w:tr>
      <w:tr w:rsidR="00656684" w:rsidRPr="006B57D1" w14:paraId="6E32954D" w14:textId="77777777" w:rsidTr="00337AC7">
        <w:trPr>
          <w:trHeight w:val="25"/>
        </w:trPr>
        <w:tc>
          <w:tcPr>
            <w:tcW w:w="3897" w:type="dxa"/>
            <w:gridSpan w:val="4"/>
          </w:tcPr>
          <w:p w14:paraId="03C77A53" w14:textId="77777777" w:rsidR="00656684" w:rsidRPr="006B57D1" w:rsidDel="00912D90" w:rsidRDefault="00656684" w:rsidP="006B57D1">
            <w:pPr>
              <w:widowControl w:val="0"/>
              <w:snapToGrid w:val="0"/>
              <w:spacing w:before="120" w:after="120" w:line="264" w:lineRule="auto"/>
              <w:jc w:val="left"/>
              <w:rPr>
                <w:rFonts w:ascii="Arial" w:hAnsi="Arial" w:cs="Arial"/>
                <w:sz w:val="20"/>
                <w:szCs w:val="21"/>
              </w:rPr>
            </w:pPr>
            <w:r>
              <w:rPr>
                <w:rFonts w:ascii="Arial" w:hAnsi="Arial" w:cs="Arial"/>
                <w:sz w:val="20"/>
                <w:szCs w:val="21"/>
                <w:lang w:val="en"/>
              </w:rPr>
              <w:t>Daily Upper Limit on Net Redemption of Fund Units per Securities Account</w:t>
            </w:r>
          </w:p>
        </w:tc>
        <w:tc>
          <w:tcPr>
            <w:tcW w:w="5850" w:type="dxa"/>
            <w:gridSpan w:val="5"/>
            <w:vAlign w:val="center"/>
          </w:tcPr>
          <w:p w14:paraId="16AC61DA" w14:textId="77777777" w:rsidR="00656684" w:rsidRPr="006B57D1" w:rsidRDefault="00656684" w:rsidP="006B57D1">
            <w:pPr>
              <w:widowControl w:val="0"/>
              <w:snapToGrid w:val="0"/>
              <w:spacing w:before="120" w:after="120" w:line="264" w:lineRule="auto"/>
              <w:jc w:val="right"/>
              <w:rPr>
                <w:rFonts w:ascii="Arial" w:hAnsi="Arial" w:cs="Arial"/>
                <w:sz w:val="20"/>
                <w:szCs w:val="21"/>
              </w:rPr>
            </w:pPr>
          </w:p>
        </w:tc>
      </w:tr>
      <w:tr w:rsidR="00656684" w:rsidRPr="006B57D1" w14:paraId="4D38E498" w14:textId="77777777" w:rsidTr="00337AC7">
        <w:trPr>
          <w:trHeight w:val="25"/>
        </w:trPr>
        <w:tc>
          <w:tcPr>
            <w:tcW w:w="3897" w:type="dxa"/>
            <w:gridSpan w:val="4"/>
          </w:tcPr>
          <w:p w14:paraId="25969227" w14:textId="77777777" w:rsidR="00656684" w:rsidRPr="006B57D1" w:rsidDel="00912D90" w:rsidRDefault="00656684" w:rsidP="006B57D1">
            <w:pPr>
              <w:widowControl w:val="0"/>
              <w:snapToGrid w:val="0"/>
              <w:spacing w:before="120" w:after="120" w:line="264" w:lineRule="auto"/>
              <w:jc w:val="left"/>
              <w:rPr>
                <w:rFonts w:ascii="Arial" w:hAnsi="Arial" w:cs="Arial"/>
                <w:sz w:val="20"/>
                <w:szCs w:val="21"/>
              </w:rPr>
            </w:pPr>
            <w:r>
              <w:rPr>
                <w:rFonts w:ascii="Arial" w:hAnsi="Arial" w:cs="Arial"/>
                <w:sz w:val="20"/>
                <w:szCs w:val="21"/>
                <w:lang w:val="en"/>
              </w:rPr>
              <w:t>Daily Upper Limit on Cumulative Creation of Fund Units per Securities Account</w:t>
            </w:r>
          </w:p>
        </w:tc>
        <w:tc>
          <w:tcPr>
            <w:tcW w:w="5850" w:type="dxa"/>
            <w:gridSpan w:val="5"/>
            <w:vAlign w:val="center"/>
          </w:tcPr>
          <w:p w14:paraId="1C719A4B" w14:textId="77777777" w:rsidR="00656684" w:rsidRPr="006B57D1" w:rsidRDefault="00656684" w:rsidP="006B57D1">
            <w:pPr>
              <w:widowControl w:val="0"/>
              <w:snapToGrid w:val="0"/>
              <w:spacing w:before="120" w:after="120" w:line="264" w:lineRule="auto"/>
              <w:jc w:val="right"/>
              <w:rPr>
                <w:rFonts w:ascii="Arial" w:hAnsi="Arial" w:cs="Arial"/>
                <w:sz w:val="20"/>
                <w:szCs w:val="21"/>
              </w:rPr>
            </w:pPr>
          </w:p>
        </w:tc>
      </w:tr>
      <w:tr w:rsidR="00656684" w:rsidRPr="006B57D1" w14:paraId="26590649" w14:textId="77777777" w:rsidTr="00337AC7">
        <w:trPr>
          <w:trHeight w:val="25"/>
        </w:trPr>
        <w:tc>
          <w:tcPr>
            <w:tcW w:w="3897" w:type="dxa"/>
            <w:gridSpan w:val="4"/>
          </w:tcPr>
          <w:p w14:paraId="1AA681A6" w14:textId="77777777" w:rsidR="00656684" w:rsidRPr="006B57D1" w:rsidDel="00912D90" w:rsidRDefault="00656684" w:rsidP="006B57D1">
            <w:pPr>
              <w:widowControl w:val="0"/>
              <w:snapToGrid w:val="0"/>
              <w:spacing w:before="120" w:after="120" w:line="264" w:lineRule="auto"/>
              <w:jc w:val="left"/>
              <w:rPr>
                <w:rFonts w:ascii="Arial" w:hAnsi="Arial" w:cs="Arial"/>
                <w:sz w:val="20"/>
                <w:szCs w:val="21"/>
              </w:rPr>
            </w:pPr>
            <w:r>
              <w:rPr>
                <w:rFonts w:ascii="Arial" w:hAnsi="Arial" w:cs="Arial"/>
                <w:sz w:val="20"/>
                <w:szCs w:val="21"/>
                <w:lang w:val="en"/>
              </w:rPr>
              <w:t>Daily Upper Limit on Cumulative Redemption of Fund Units per Securities Account</w:t>
            </w:r>
          </w:p>
        </w:tc>
        <w:tc>
          <w:tcPr>
            <w:tcW w:w="5850" w:type="dxa"/>
            <w:gridSpan w:val="5"/>
            <w:vAlign w:val="center"/>
          </w:tcPr>
          <w:p w14:paraId="00C87C66" w14:textId="77777777" w:rsidR="00656684" w:rsidRPr="006B57D1" w:rsidRDefault="00656684" w:rsidP="006B57D1">
            <w:pPr>
              <w:widowControl w:val="0"/>
              <w:snapToGrid w:val="0"/>
              <w:spacing w:before="120" w:after="120" w:line="264" w:lineRule="auto"/>
              <w:jc w:val="right"/>
              <w:rPr>
                <w:rFonts w:ascii="Arial" w:hAnsi="Arial" w:cs="Arial"/>
                <w:sz w:val="20"/>
                <w:szCs w:val="21"/>
              </w:rPr>
            </w:pPr>
          </w:p>
        </w:tc>
      </w:tr>
      <w:tr w:rsidR="00656684" w:rsidRPr="006B57D1" w14:paraId="2B747C5C" w14:textId="77777777" w:rsidTr="00337AC7">
        <w:trPr>
          <w:trHeight w:val="25"/>
        </w:trPr>
        <w:tc>
          <w:tcPr>
            <w:tcW w:w="3897" w:type="dxa"/>
            <w:gridSpan w:val="4"/>
          </w:tcPr>
          <w:p w14:paraId="4052DEF6" w14:textId="77777777" w:rsidR="00656684" w:rsidRPr="006B57D1" w:rsidRDefault="00656684" w:rsidP="006B57D1">
            <w:pPr>
              <w:widowControl w:val="0"/>
              <w:snapToGrid w:val="0"/>
              <w:spacing w:before="120" w:after="120" w:line="264" w:lineRule="auto"/>
              <w:jc w:val="left"/>
              <w:rPr>
                <w:rFonts w:ascii="Arial" w:hAnsi="Arial" w:cs="Arial"/>
                <w:sz w:val="20"/>
                <w:szCs w:val="21"/>
              </w:rPr>
            </w:pPr>
            <w:r>
              <w:rPr>
                <w:rFonts w:ascii="Arial" w:hAnsi="Arial" w:cs="Arial"/>
                <w:sz w:val="20"/>
                <w:szCs w:val="21"/>
                <w:lang w:val="en"/>
              </w:rPr>
              <w:t>Whether IOPV Publication Is Required</w:t>
            </w:r>
          </w:p>
        </w:tc>
        <w:tc>
          <w:tcPr>
            <w:tcW w:w="5850" w:type="dxa"/>
            <w:gridSpan w:val="5"/>
          </w:tcPr>
          <w:p w14:paraId="46404A70" w14:textId="77777777" w:rsidR="00656684" w:rsidRPr="006B57D1" w:rsidRDefault="00656684" w:rsidP="006B57D1">
            <w:pPr>
              <w:widowControl w:val="0"/>
              <w:snapToGrid w:val="0"/>
              <w:spacing w:before="120" w:after="120" w:line="264" w:lineRule="auto"/>
              <w:jc w:val="right"/>
              <w:rPr>
                <w:rFonts w:ascii="Arial" w:hAnsi="Arial" w:cs="Arial"/>
                <w:sz w:val="20"/>
                <w:szCs w:val="21"/>
              </w:rPr>
            </w:pPr>
          </w:p>
        </w:tc>
      </w:tr>
      <w:tr w:rsidR="00656684" w:rsidRPr="006B57D1" w14:paraId="5EC42422" w14:textId="77777777" w:rsidTr="00337AC7">
        <w:trPr>
          <w:trHeight w:val="60"/>
        </w:trPr>
        <w:tc>
          <w:tcPr>
            <w:tcW w:w="3897" w:type="dxa"/>
            <w:gridSpan w:val="4"/>
          </w:tcPr>
          <w:p w14:paraId="2ED3AED0" w14:textId="77777777" w:rsidR="00656684" w:rsidRPr="006B57D1" w:rsidRDefault="00656684" w:rsidP="006B57D1">
            <w:pPr>
              <w:widowControl w:val="0"/>
              <w:snapToGrid w:val="0"/>
              <w:spacing w:before="120" w:after="120" w:line="264" w:lineRule="auto"/>
              <w:jc w:val="left"/>
              <w:rPr>
                <w:rFonts w:ascii="Arial" w:hAnsi="Arial" w:cs="Arial"/>
                <w:sz w:val="20"/>
                <w:szCs w:val="21"/>
              </w:rPr>
            </w:pPr>
            <w:r>
              <w:rPr>
                <w:rFonts w:ascii="Arial" w:hAnsi="Arial" w:cs="Arial"/>
                <w:sz w:val="20"/>
                <w:szCs w:val="21"/>
                <w:lang w:val="en"/>
              </w:rPr>
              <w:t>Creation Unit (Unit: Fund Units)</w:t>
            </w:r>
          </w:p>
        </w:tc>
        <w:tc>
          <w:tcPr>
            <w:tcW w:w="5850" w:type="dxa"/>
            <w:gridSpan w:val="5"/>
          </w:tcPr>
          <w:p w14:paraId="09E62FCB" w14:textId="77777777" w:rsidR="00656684" w:rsidRPr="006B57D1" w:rsidRDefault="00656684" w:rsidP="006B57D1">
            <w:pPr>
              <w:widowControl w:val="0"/>
              <w:snapToGrid w:val="0"/>
              <w:spacing w:before="120" w:after="120" w:line="264" w:lineRule="auto"/>
              <w:jc w:val="right"/>
              <w:rPr>
                <w:rFonts w:ascii="Arial" w:hAnsi="Arial" w:cs="Arial"/>
                <w:sz w:val="20"/>
                <w:szCs w:val="21"/>
              </w:rPr>
            </w:pPr>
          </w:p>
        </w:tc>
      </w:tr>
      <w:tr w:rsidR="00656684" w:rsidRPr="006B57D1" w14:paraId="1C2ED899" w14:textId="77777777" w:rsidTr="00337AC7">
        <w:trPr>
          <w:trHeight w:val="25"/>
        </w:trPr>
        <w:tc>
          <w:tcPr>
            <w:tcW w:w="3897" w:type="dxa"/>
            <w:gridSpan w:val="4"/>
          </w:tcPr>
          <w:p w14:paraId="25AB1EB2" w14:textId="77777777" w:rsidR="00656684" w:rsidRPr="006B57D1" w:rsidRDefault="00656684" w:rsidP="006B57D1">
            <w:pPr>
              <w:widowControl w:val="0"/>
              <w:snapToGrid w:val="0"/>
              <w:spacing w:before="120" w:after="120" w:line="264" w:lineRule="auto"/>
              <w:jc w:val="left"/>
              <w:rPr>
                <w:rFonts w:ascii="Arial" w:hAnsi="Arial" w:cs="Arial"/>
                <w:sz w:val="20"/>
                <w:szCs w:val="21"/>
              </w:rPr>
            </w:pPr>
            <w:r>
              <w:rPr>
                <w:rFonts w:ascii="Arial" w:hAnsi="Arial" w:cs="Arial"/>
                <w:sz w:val="20"/>
                <w:szCs w:val="21"/>
                <w:lang w:val="en"/>
              </w:rPr>
              <w:t>Creation and Redemption Availability</w:t>
            </w:r>
          </w:p>
        </w:tc>
        <w:tc>
          <w:tcPr>
            <w:tcW w:w="5850" w:type="dxa"/>
            <w:gridSpan w:val="5"/>
          </w:tcPr>
          <w:p w14:paraId="30C54D2F" w14:textId="77777777" w:rsidR="00656684" w:rsidRPr="006B57D1" w:rsidRDefault="00656684" w:rsidP="006B57D1">
            <w:pPr>
              <w:widowControl w:val="0"/>
              <w:snapToGrid w:val="0"/>
              <w:spacing w:before="120" w:after="120" w:line="264" w:lineRule="auto"/>
              <w:jc w:val="right"/>
              <w:rPr>
                <w:rFonts w:ascii="Arial" w:hAnsi="Arial" w:cs="Arial"/>
                <w:kern w:val="0"/>
                <w:sz w:val="20"/>
                <w:szCs w:val="21"/>
              </w:rPr>
            </w:pPr>
          </w:p>
        </w:tc>
      </w:tr>
      <w:tr w:rsidR="00656684" w:rsidRPr="006B57D1" w14:paraId="762A22C5" w14:textId="77777777" w:rsidTr="00337AC7">
        <w:trPr>
          <w:trHeight w:val="25"/>
        </w:trPr>
        <w:tc>
          <w:tcPr>
            <w:tcW w:w="3897" w:type="dxa"/>
            <w:gridSpan w:val="4"/>
          </w:tcPr>
          <w:p w14:paraId="4C3814DD" w14:textId="77777777" w:rsidR="00656684" w:rsidRPr="006B57D1" w:rsidRDefault="00656684" w:rsidP="006B57D1">
            <w:pPr>
              <w:widowControl w:val="0"/>
              <w:snapToGrid w:val="0"/>
              <w:spacing w:before="120" w:after="120" w:line="264" w:lineRule="auto"/>
              <w:jc w:val="left"/>
              <w:rPr>
                <w:rFonts w:ascii="Arial" w:hAnsi="Arial" w:cs="Arial"/>
                <w:sz w:val="20"/>
                <w:szCs w:val="21"/>
              </w:rPr>
            </w:pPr>
            <w:r>
              <w:rPr>
                <w:rFonts w:ascii="Arial" w:hAnsi="Arial" w:cs="Arial"/>
                <w:sz w:val="20"/>
                <w:szCs w:val="21"/>
                <w:lang w:val="en"/>
              </w:rPr>
              <w:t>Creation and Redemption Method</w:t>
            </w:r>
          </w:p>
        </w:tc>
        <w:tc>
          <w:tcPr>
            <w:tcW w:w="5850" w:type="dxa"/>
            <w:gridSpan w:val="5"/>
          </w:tcPr>
          <w:p w14:paraId="1E852D5E" w14:textId="77777777" w:rsidR="00656684" w:rsidRPr="006B57D1" w:rsidRDefault="00656684" w:rsidP="006B57D1">
            <w:pPr>
              <w:widowControl w:val="0"/>
              <w:snapToGrid w:val="0"/>
              <w:spacing w:before="120" w:after="120" w:line="264" w:lineRule="auto"/>
              <w:jc w:val="right"/>
              <w:rPr>
                <w:rFonts w:ascii="Arial" w:hAnsi="Arial" w:cs="Arial"/>
                <w:kern w:val="0"/>
                <w:sz w:val="20"/>
                <w:szCs w:val="21"/>
              </w:rPr>
            </w:pPr>
          </w:p>
        </w:tc>
      </w:tr>
      <w:tr w:rsidR="00656684" w:rsidRPr="006B57D1" w14:paraId="0A66B049" w14:textId="77777777" w:rsidTr="00337AC7">
        <w:trPr>
          <w:trHeight w:val="25"/>
        </w:trPr>
        <w:tc>
          <w:tcPr>
            <w:tcW w:w="9747" w:type="dxa"/>
            <w:gridSpan w:val="9"/>
          </w:tcPr>
          <w:p w14:paraId="4984E58A" w14:textId="77777777" w:rsidR="00656684" w:rsidRPr="006B57D1" w:rsidRDefault="00656684" w:rsidP="006B57D1">
            <w:pPr>
              <w:widowControl w:val="0"/>
              <w:snapToGrid w:val="0"/>
              <w:spacing w:before="120" w:after="120" w:line="264" w:lineRule="auto"/>
              <w:jc w:val="left"/>
              <w:rPr>
                <w:rFonts w:ascii="Arial" w:hAnsi="Arial" w:cs="Arial"/>
                <w:b/>
                <w:bCs/>
                <w:sz w:val="20"/>
                <w:szCs w:val="21"/>
              </w:rPr>
            </w:pPr>
            <w:r>
              <w:rPr>
                <w:rFonts w:ascii="Arial" w:hAnsi="Arial" w:cs="Arial"/>
                <w:b/>
                <w:bCs/>
                <w:sz w:val="20"/>
                <w:szCs w:val="21"/>
                <w:lang w:val="en"/>
              </w:rPr>
              <w:t>Constituent Stock Information as of **/**/20** (T Day)</w:t>
            </w:r>
          </w:p>
        </w:tc>
      </w:tr>
      <w:tr w:rsidR="00656684" w:rsidRPr="006B57D1" w14:paraId="2595AE7B" w14:textId="77777777" w:rsidTr="00337AC7">
        <w:trPr>
          <w:trHeight w:val="25"/>
        </w:trPr>
        <w:tc>
          <w:tcPr>
            <w:tcW w:w="1218" w:type="dxa"/>
          </w:tcPr>
          <w:p w14:paraId="20858922" w14:textId="77777777" w:rsidR="00656684" w:rsidRPr="006B57D1" w:rsidRDefault="00656684" w:rsidP="006B57D1">
            <w:pPr>
              <w:widowControl w:val="0"/>
              <w:snapToGrid w:val="0"/>
              <w:spacing w:before="120" w:after="120" w:line="264" w:lineRule="auto"/>
              <w:jc w:val="center"/>
              <w:rPr>
                <w:rFonts w:ascii="Arial" w:hAnsi="Arial" w:cs="Arial"/>
                <w:kern w:val="24"/>
                <w:sz w:val="20"/>
                <w:szCs w:val="21"/>
              </w:rPr>
            </w:pPr>
            <w:r>
              <w:rPr>
                <w:rFonts w:ascii="Arial" w:hAnsi="Arial" w:cs="Arial"/>
                <w:kern w:val="24"/>
                <w:sz w:val="20"/>
                <w:szCs w:val="21"/>
                <w:lang w:val="en"/>
              </w:rPr>
              <w:t>Securities Code</w:t>
            </w:r>
          </w:p>
        </w:tc>
        <w:tc>
          <w:tcPr>
            <w:tcW w:w="1218" w:type="dxa"/>
          </w:tcPr>
          <w:p w14:paraId="3DEAA210" w14:textId="77777777" w:rsidR="00656684" w:rsidRPr="006B57D1" w:rsidRDefault="00656684" w:rsidP="006B57D1">
            <w:pPr>
              <w:widowControl w:val="0"/>
              <w:snapToGrid w:val="0"/>
              <w:spacing w:before="120" w:after="120" w:line="264" w:lineRule="auto"/>
              <w:jc w:val="center"/>
              <w:rPr>
                <w:rFonts w:ascii="Arial" w:hAnsi="Arial" w:cs="Arial"/>
                <w:sz w:val="20"/>
                <w:szCs w:val="21"/>
              </w:rPr>
            </w:pPr>
            <w:r>
              <w:rPr>
                <w:rFonts w:ascii="Arial" w:hAnsi="Arial" w:cs="Arial"/>
                <w:sz w:val="20"/>
                <w:szCs w:val="21"/>
                <w:lang w:val="en"/>
              </w:rPr>
              <w:t>Security Short Name</w:t>
            </w:r>
          </w:p>
        </w:tc>
        <w:tc>
          <w:tcPr>
            <w:tcW w:w="1219" w:type="dxa"/>
          </w:tcPr>
          <w:p w14:paraId="6D5808F1" w14:textId="77777777" w:rsidR="00656684" w:rsidRPr="006B57D1" w:rsidRDefault="00656684" w:rsidP="006B57D1">
            <w:pPr>
              <w:widowControl w:val="0"/>
              <w:snapToGrid w:val="0"/>
              <w:spacing w:before="120" w:after="120" w:line="264" w:lineRule="auto"/>
              <w:jc w:val="center"/>
              <w:rPr>
                <w:rFonts w:ascii="Arial" w:hAnsi="Arial" w:cs="Arial"/>
                <w:sz w:val="20"/>
                <w:szCs w:val="21"/>
              </w:rPr>
            </w:pPr>
            <w:r>
              <w:rPr>
                <w:rFonts w:ascii="Arial" w:hAnsi="Arial" w:cs="Arial"/>
                <w:sz w:val="20"/>
                <w:szCs w:val="21"/>
                <w:lang w:val="en"/>
              </w:rPr>
              <w:t>No. of Shares</w:t>
            </w:r>
          </w:p>
        </w:tc>
        <w:tc>
          <w:tcPr>
            <w:tcW w:w="1218" w:type="dxa"/>
            <w:gridSpan w:val="2"/>
          </w:tcPr>
          <w:p w14:paraId="655BEA2D" w14:textId="77777777" w:rsidR="00656684" w:rsidRPr="006B57D1" w:rsidRDefault="00656684" w:rsidP="006B57D1">
            <w:pPr>
              <w:widowControl w:val="0"/>
              <w:snapToGrid w:val="0"/>
              <w:spacing w:before="120" w:after="120" w:line="264" w:lineRule="auto"/>
              <w:jc w:val="center"/>
              <w:rPr>
                <w:rFonts w:ascii="Arial" w:hAnsi="Arial" w:cs="Arial"/>
                <w:sz w:val="20"/>
                <w:szCs w:val="21"/>
              </w:rPr>
            </w:pPr>
            <w:r>
              <w:rPr>
                <w:rFonts w:ascii="Arial" w:hAnsi="Arial" w:cs="Arial"/>
                <w:sz w:val="20"/>
                <w:szCs w:val="21"/>
                <w:lang w:val="en"/>
              </w:rPr>
              <w:t>Cash Substitution Flag</w:t>
            </w:r>
          </w:p>
        </w:tc>
        <w:tc>
          <w:tcPr>
            <w:tcW w:w="1218" w:type="dxa"/>
          </w:tcPr>
          <w:p w14:paraId="1233BE75" w14:textId="77777777" w:rsidR="00656684" w:rsidRPr="006B57D1" w:rsidRDefault="00656684" w:rsidP="006B57D1">
            <w:pPr>
              <w:widowControl w:val="0"/>
              <w:snapToGrid w:val="0"/>
              <w:spacing w:before="120" w:after="120" w:line="264" w:lineRule="auto"/>
              <w:jc w:val="center"/>
              <w:rPr>
                <w:rFonts w:ascii="Arial" w:hAnsi="Arial" w:cs="Arial"/>
                <w:sz w:val="20"/>
                <w:szCs w:val="21"/>
              </w:rPr>
            </w:pPr>
            <w:r>
              <w:rPr>
                <w:rFonts w:ascii="Arial" w:hAnsi="Arial" w:cs="Arial"/>
                <w:sz w:val="20"/>
                <w:szCs w:val="21"/>
                <w:lang w:val="en"/>
              </w:rPr>
              <w:t>Cash-in-Lieu Premium Ratio for Creation</w:t>
            </w:r>
          </w:p>
        </w:tc>
        <w:tc>
          <w:tcPr>
            <w:tcW w:w="1219" w:type="dxa"/>
          </w:tcPr>
          <w:p w14:paraId="661E3683" w14:textId="77777777" w:rsidR="00656684" w:rsidRPr="006B57D1" w:rsidRDefault="00656684" w:rsidP="006B57D1">
            <w:pPr>
              <w:widowControl w:val="0"/>
              <w:snapToGrid w:val="0"/>
              <w:spacing w:before="120" w:after="120" w:line="264" w:lineRule="auto"/>
              <w:jc w:val="center"/>
              <w:rPr>
                <w:rFonts w:ascii="Arial" w:hAnsi="Arial" w:cs="Arial"/>
                <w:sz w:val="20"/>
                <w:szCs w:val="21"/>
              </w:rPr>
            </w:pPr>
            <w:r>
              <w:rPr>
                <w:rFonts w:ascii="Arial" w:hAnsi="Arial" w:cs="Arial"/>
                <w:sz w:val="20"/>
                <w:szCs w:val="21"/>
                <w:lang w:val="en"/>
              </w:rPr>
              <w:t>Cash-in-Lieu Discount Ratio for Redemption</w:t>
            </w:r>
          </w:p>
        </w:tc>
        <w:tc>
          <w:tcPr>
            <w:tcW w:w="1218" w:type="dxa"/>
          </w:tcPr>
          <w:p w14:paraId="301E3FA5" w14:textId="77777777" w:rsidR="00656684" w:rsidRPr="006B57D1" w:rsidRDefault="00656684" w:rsidP="006B57D1">
            <w:pPr>
              <w:widowControl w:val="0"/>
              <w:snapToGrid w:val="0"/>
              <w:spacing w:before="120" w:after="120" w:line="264" w:lineRule="auto"/>
              <w:jc w:val="center"/>
              <w:rPr>
                <w:rFonts w:ascii="Arial" w:hAnsi="Arial" w:cs="Arial"/>
                <w:sz w:val="20"/>
                <w:szCs w:val="21"/>
              </w:rPr>
            </w:pPr>
            <w:r>
              <w:rPr>
                <w:rFonts w:ascii="Arial" w:hAnsi="Arial" w:cs="Arial"/>
                <w:sz w:val="20"/>
                <w:szCs w:val="21"/>
                <w:lang w:val="en"/>
              </w:rPr>
              <w:t>Cash-in-Lieu Amount (Unit: RMB)</w:t>
            </w:r>
          </w:p>
        </w:tc>
        <w:tc>
          <w:tcPr>
            <w:tcW w:w="1219" w:type="dxa"/>
          </w:tcPr>
          <w:p w14:paraId="137C60AE" w14:textId="77777777" w:rsidR="00656684" w:rsidRPr="006B57D1" w:rsidRDefault="00656684" w:rsidP="006B57D1">
            <w:pPr>
              <w:widowControl w:val="0"/>
              <w:snapToGrid w:val="0"/>
              <w:spacing w:before="120" w:after="120" w:line="264" w:lineRule="auto"/>
              <w:jc w:val="center"/>
              <w:rPr>
                <w:rFonts w:ascii="Arial" w:hAnsi="Arial" w:cs="Arial"/>
                <w:sz w:val="20"/>
                <w:szCs w:val="21"/>
              </w:rPr>
            </w:pPr>
            <w:r>
              <w:rPr>
                <w:rFonts w:ascii="Arial" w:hAnsi="Arial" w:cs="Arial"/>
                <w:sz w:val="20"/>
                <w:szCs w:val="21"/>
                <w:lang w:val="en"/>
              </w:rPr>
              <w:t>Listing Market</w:t>
            </w:r>
          </w:p>
        </w:tc>
      </w:tr>
      <w:tr w:rsidR="00656684" w:rsidRPr="006B57D1" w14:paraId="1C20247D" w14:textId="77777777" w:rsidTr="00337AC7">
        <w:trPr>
          <w:trHeight w:val="25"/>
        </w:trPr>
        <w:tc>
          <w:tcPr>
            <w:tcW w:w="1218" w:type="dxa"/>
            <w:vAlign w:val="bottom"/>
          </w:tcPr>
          <w:p w14:paraId="7A537228" w14:textId="77777777" w:rsidR="00656684" w:rsidRPr="006B57D1" w:rsidRDefault="00656684" w:rsidP="006B57D1">
            <w:pPr>
              <w:widowControl w:val="0"/>
              <w:snapToGrid w:val="0"/>
              <w:spacing w:before="120" w:after="120" w:line="264" w:lineRule="auto"/>
              <w:jc w:val="center"/>
              <w:rPr>
                <w:rFonts w:ascii="Arial" w:hAnsi="Arial" w:cs="Arial"/>
                <w:sz w:val="20"/>
                <w:szCs w:val="21"/>
              </w:rPr>
            </w:pPr>
          </w:p>
        </w:tc>
        <w:tc>
          <w:tcPr>
            <w:tcW w:w="1218" w:type="dxa"/>
            <w:vAlign w:val="bottom"/>
          </w:tcPr>
          <w:p w14:paraId="6E4F61B0" w14:textId="77777777" w:rsidR="00656684" w:rsidRPr="006B57D1" w:rsidRDefault="00656684" w:rsidP="006B57D1">
            <w:pPr>
              <w:widowControl w:val="0"/>
              <w:snapToGrid w:val="0"/>
              <w:spacing w:before="120" w:after="120" w:line="264" w:lineRule="auto"/>
              <w:jc w:val="center"/>
              <w:rPr>
                <w:rFonts w:ascii="Arial" w:hAnsi="Arial" w:cs="Arial"/>
                <w:sz w:val="20"/>
                <w:szCs w:val="21"/>
              </w:rPr>
            </w:pPr>
          </w:p>
        </w:tc>
        <w:tc>
          <w:tcPr>
            <w:tcW w:w="1219" w:type="dxa"/>
            <w:vAlign w:val="center"/>
          </w:tcPr>
          <w:p w14:paraId="76639233" w14:textId="77777777" w:rsidR="00656684" w:rsidRPr="006B57D1" w:rsidRDefault="00656684" w:rsidP="006B57D1">
            <w:pPr>
              <w:widowControl w:val="0"/>
              <w:snapToGrid w:val="0"/>
              <w:spacing w:before="120" w:after="120" w:line="264" w:lineRule="auto"/>
              <w:jc w:val="center"/>
              <w:rPr>
                <w:rFonts w:ascii="Arial" w:hAnsi="Arial" w:cs="Arial"/>
                <w:sz w:val="20"/>
                <w:szCs w:val="21"/>
              </w:rPr>
            </w:pPr>
          </w:p>
        </w:tc>
        <w:tc>
          <w:tcPr>
            <w:tcW w:w="1218" w:type="dxa"/>
            <w:gridSpan w:val="2"/>
            <w:vAlign w:val="center"/>
          </w:tcPr>
          <w:p w14:paraId="64EC92B4" w14:textId="77777777" w:rsidR="00656684" w:rsidRPr="006B57D1" w:rsidRDefault="00656684" w:rsidP="006B57D1">
            <w:pPr>
              <w:widowControl w:val="0"/>
              <w:snapToGrid w:val="0"/>
              <w:spacing w:before="120" w:after="120" w:line="264" w:lineRule="auto"/>
              <w:jc w:val="center"/>
              <w:rPr>
                <w:rFonts w:ascii="Arial" w:hAnsi="Arial" w:cs="Arial"/>
                <w:sz w:val="20"/>
                <w:szCs w:val="21"/>
              </w:rPr>
            </w:pPr>
          </w:p>
        </w:tc>
        <w:tc>
          <w:tcPr>
            <w:tcW w:w="1218" w:type="dxa"/>
            <w:vAlign w:val="center"/>
          </w:tcPr>
          <w:p w14:paraId="62C4FE0C" w14:textId="77777777" w:rsidR="00656684" w:rsidRPr="006B57D1" w:rsidRDefault="00656684" w:rsidP="006B57D1">
            <w:pPr>
              <w:widowControl w:val="0"/>
              <w:snapToGrid w:val="0"/>
              <w:spacing w:before="120" w:after="120" w:line="264" w:lineRule="auto"/>
              <w:jc w:val="center"/>
              <w:rPr>
                <w:rFonts w:ascii="Arial" w:hAnsi="Arial" w:cs="Arial"/>
                <w:sz w:val="20"/>
                <w:szCs w:val="21"/>
              </w:rPr>
            </w:pPr>
          </w:p>
        </w:tc>
        <w:tc>
          <w:tcPr>
            <w:tcW w:w="1219" w:type="dxa"/>
            <w:vAlign w:val="center"/>
          </w:tcPr>
          <w:p w14:paraId="3A52F976" w14:textId="77777777" w:rsidR="00656684" w:rsidRPr="006B57D1" w:rsidRDefault="00656684" w:rsidP="006B57D1">
            <w:pPr>
              <w:widowControl w:val="0"/>
              <w:snapToGrid w:val="0"/>
              <w:spacing w:before="120" w:after="120" w:line="264" w:lineRule="auto"/>
              <w:jc w:val="center"/>
              <w:rPr>
                <w:rFonts w:ascii="Arial" w:hAnsi="Arial" w:cs="Arial"/>
                <w:sz w:val="20"/>
                <w:szCs w:val="21"/>
              </w:rPr>
            </w:pPr>
          </w:p>
        </w:tc>
        <w:tc>
          <w:tcPr>
            <w:tcW w:w="1218" w:type="dxa"/>
            <w:vAlign w:val="bottom"/>
          </w:tcPr>
          <w:p w14:paraId="1C38FB50" w14:textId="77777777" w:rsidR="00656684" w:rsidRPr="006B57D1" w:rsidRDefault="00656684" w:rsidP="006B57D1">
            <w:pPr>
              <w:widowControl w:val="0"/>
              <w:snapToGrid w:val="0"/>
              <w:spacing w:before="120" w:after="120" w:line="264" w:lineRule="auto"/>
              <w:jc w:val="center"/>
              <w:rPr>
                <w:rFonts w:ascii="Arial" w:hAnsi="Arial" w:cs="Arial"/>
                <w:sz w:val="20"/>
                <w:szCs w:val="21"/>
              </w:rPr>
            </w:pPr>
          </w:p>
        </w:tc>
        <w:tc>
          <w:tcPr>
            <w:tcW w:w="1219" w:type="dxa"/>
          </w:tcPr>
          <w:p w14:paraId="510DDE90" w14:textId="77777777" w:rsidR="00656684" w:rsidRPr="006B57D1" w:rsidRDefault="00656684" w:rsidP="006B57D1">
            <w:pPr>
              <w:widowControl w:val="0"/>
              <w:snapToGrid w:val="0"/>
              <w:spacing w:before="120" w:after="120" w:line="264" w:lineRule="auto"/>
              <w:jc w:val="center"/>
              <w:rPr>
                <w:rFonts w:ascii="Arial" w:hAnsi="Arial" w:cs="Arial"/>
                <w:sz w:val="20"/>
                <w:szCs w:val="21"/>
              </w:rPr>
            </w:pPr>
          </w:p>
        </w:tc>
      </w:tr>
    </w:tbl>
    <w:p w14:paraId="182491A6" w14:textId="77777777" w:rsidR="00850EE7"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Notes: The above Portfolio Composition File is for illustrative purposes only. The actual published version shall prevail.</w:t>
      </w:r>
    </w:p>
    <w:p w14:paraId="4DF456A9" w14:textId="77777777" w:rsidR="00BD6ABD"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(VIII) Circumstances for Rejection or Suspension of Creation</w:t>
      </w:r>
    </w:p>
    <w:p w14:paraId="31AD6491"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Fund Manager may reject or suspend acceptance of Creation applications from investors under the following circumstances:</w:t>
      </w:r>
    </w:p>
    <w:p w14:paraId="63F7D9FA"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The Fund is unable to operate normally due to Force Majeure.</w:t>
      </w:r>
    </w:p>
    <w:p w14:paraId="36723AB7"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When the circumstances stipulated in the Fund Contract regarding the suspension of Valuation of Fund Assets arise, the Fund Manager may suspend the acceptance of investors' Creation applications.</w:t>
      </w:r>
    </w:p>
    <w:p w14:paraId="574351BA"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3. Abnormal suspension of trading on the securities/futures exchanges prevents the Fund Manager from calculating the current Net Asset Value of the Fund.</w:t>
      </w:r>
    </w:p>
    <w:p w14:paraId="4CA31ED7"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bookmarkStart w:id="113" w:name="_Hlt70481650"/>
      <w:bookmarkEnd w:id="113"/>
      <w:r>
        <w:rPr>
          <w:rFonts w:ascii="Arial" w:hAnsi="Arial" w:cs="Arial"/>
          <w:sz w:val="20"/>
          <w:szCs w:val="21"/>
          <w:lang w:val="en"/>
        </w:rPr>
        <w:t>4. The acceptance of a particular Creation application or applications might impact or prejudice the interests of existing Fund Unitholders.</w:t>
      </w:r>
    </w:p>
    <w:p w14:paraId="28E308E1"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5. The scale of the Fund's assets is too large for the Fund Manager to find suitable investment instruments, or other circumstances occur that may have a negative impact on the Fund's performance, or circumstances arise that damage the interests of existing Fund Unitholders.</w:t>
      </w:r>
    </w:p>
    <w:p w14:paraId="28D8735C" w14:textId="77777777" w:rsidR="00B6151B"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6. If, on the preceding Valuation Day, more than 50% of the Net Asset Value of the Fund consists of assets without an observable active market price and the use of valuation techniques still leaves fair value subject to material uncertainty, the Fund Manager shall, after consultation with and confirmation by the Fund Custodian, suspend acceptance of applications for Creation of Fund Units.</w:t>
      </w:r>
    </w:p>
    <w:p w14:paraId="12CE5F2D"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7. Relevant securities exchanges, the Registration Agency, Authorized Participants, or other relevant parties are unable to process Creation business due to abnormal circumstances.</w:t>
      </w:r>
    </w:p>
    <w:p w14:paraId="1225F128"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8. The Fund Manager fails to publish the Portfolio Composition File before market opening due to abnormal circumstances.</w:t>
      </w:r>
    </w:p>
    <w:p w14:paraId="54A13AA9"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9. The Portfolio Composition File cannot be prepared or has been prepared improperly due to abnormal circumstances.</w:t>
      </w:r>
    </w:p>
    <w:p w14:paraId="485448E6"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10. There is a significant change in the valuation of the investment classes in which the Fund invests.</w:t>
      </w:r>
    </w:p>
    <w:p w14:paraId="647D81C9"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11. Other circumstances stipulated by Laws and Regulations or recognized by the CSRC or the Shanghai Stock Exchange.</w:t>
      </w:r>
    </w:p>
    <w:p w14:paraId="3DE8DAE1"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Where any of the circumstances for suspension of Creation set out in items 1-3 and 5-11 above occurs and the Fund Manager decides to reject or suspend acceptance of investors' applications for Creation, the Fund Manager shall make an announcement in a timely manner. If an investor's application for Creation is rejected, the rejected Creation Consideration shall be returned to the investor. When the circumstances for suspension of Creation are eliminated, the Fund Manager shall promptly resume handling Creation business.</w:t>
      </w:r>
    </w:p>
    <w:p w14:paraId="2921C1EE" w14:textId="77777777" w:rsidR="00B6151B" w:rsidRPr="006B57D1" w:rsidRDefault="00F71425" w:rsidP="006B57D1">
      <w:pPr>
        <w:widowControl w:val="0"/>
        <w:adjustRightInd w:val="0"/>
        <w:snapToGrid w:val="0"/>
        <w:spacing w:before="120" w:after="120" w:line="264" w:lineRule="auto"/>
        <w:ind w:firstLineChars="200" w:firstLine="402"/>
        <w:rPr>
          <w:rFonts w:ascii="Arial" w:hAnsi="Arial" w:cs="Arial"/>
          <w:b/>
          <w:sz w:val="20"/>
          <w:szCs w:val="21"/>
        </w:rPr>
      </w:pPr>
      <w:r>
        <w:rPr>
          <w:rFonts w:ascii="Arial" w:hAnsi="Arial" w:cs="Arial"/>
          <w:b/>
          <w:bCs/>
          <w:sz w:val="20"/>
          <w:szCs w:val="21"/>
          <w:lang w:val="en"/>
        </w:rPr>
        <w:t>(IX) Suspension of Redemption or Postponement of Payment of Redemption Consideration</w:t>
      </w:r>
    </w:p>
    <w:p w14:paraId="0F199949" w14:textId="77777777" w:rsidR="00B6151B"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Under the following circumstances, the Fund Manager may suspend acceptance of investors' Redemption applications or postpone the payment of Redemption Consideration:</w:t>
      </w:r>
    </w:p>
    <w:p w14:paraId="641A467B" w14:textId="77777777" w:rsidR="00B6151B"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1. The Fund Manager is unable to pay the Redemption Consideration due to Force Majeure.</w:t>
      </w:r>
    </w:p>
    <w:p w14:paraId="5F0EC907" w14:textId="77777777" w:rsidR="00B6151B"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2. When the circumstances stipulated in the Fund Contract regarding the suspension of Valuation of Fund Assets arise, the Fund Manager may suspend the acceptance of investors' Redemption applications or postpone the payment of Redemption Consideration.</w:t>
      </w:r>
    </w:p>
    <w:p w14:paraId="55430468" w14:textId="77777777" w:rsidR="00B6151B"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3. Abnormal suspension of trading on the securities/futures exchanges prevents the Fund Manager from calculating the current Net Asset Value of the Fund.</w:t>
      </w:r>
      <w:bookmarkStart w:id="114" w:name="_Hlt152500890"/>
    </w:p>
    <w:p w14:paraId="070CF515" w14:textId="77777777" w:rsidR="00B6151B" w:rsidRPr="006B57D1" w:rsidRDefault="00F71425" w:rsidP="006B57D1">
      <w:pPr>
        <w:widowControl w:val="0"/>
        <w:snapToGrid w:val="0"/>
        <w:spacing w:before="120" w:after="120" w:line="264" w:lineRule="auto"/>
        <w:ind w:firstLineChars="200" w:firstLine="402"/>
        <w:rPr>
          <w:rFonts w:ascii="Arial" w:hAnsi="Arial" w:cs="Arial"/>
          <w:b/>
          <w:sz w:val="20"/>
          <w:szCs w:val="21"/>
        </w:rPr>
      </w:pPr>
      <w:r>
        <w:rPr>
          <w:rFonts w:ascii="Arial" w:hAnsi="Arial" w:cs="Arial"/>
          <w:b/>
          <w:bCs/>
          <w:sz w:val="20"/>
          <w:szCs w:val="21"/>
          <w:lang w:val="en"/>
        </w:rPr>
        <w:t>4. If continuing to accept Redemption applications would be detrimental to the interests of existing Fund Unitholders, the Fund Manager may suspend the acceptance of Fund Unitholders' Redemption applications.</w:t>
      </w:r>
    </w:p>
    <w:p w14:paraId="1722DE4E" w14:textId="77777777" w:rsidR="00B6151B" w:rsidRPr="006B57D1" w:rsidRDefault="00F71425" w:rsidP="006B57D1">
      <w:pPr>
        <w:widowControl w:val="0"/>
        <w:snapToGrid w:val="0"/>
        <w:spacing w:before="120" w:after="120" w:line="264" w:lineRule="auto"/>
        <w:ind w:firstLineChars="200" w:firstLine="402"/>
        <w:rPr>
          <w:rFonts w:ascii="Arial" w:hAnsi="Arial" w:cs="Arial"/>
          <w:b/>
          <w:sz w:val="20"/>
          <w:szCs w:val="21"/>
        </w:rPr>
      </w:pPr>
      <w:r>
        <w:rPr>
          <w:rFonts w:ascii="Arial" w:hAnsi="Arial" w:cs="Arial"/>
          <w:b/>
          <w:bCs/>
          <w:sz w:val="20"/>
          <w:szCs w:val="21"/>
          <w:lang w:val="en"/>
        </w:rPr>
        <w:t>5. If, on the preceding Valuation Day, more than 50% of the NAV of the Fund consists of assets without an observable active market price and the use of valuation techniques still leaves fair value subject to material uncertainty, the Fund Manager shall, after consultation with and confirmation by the Fund Custodian, postpone payment of the Redemption Consideration or suspend acceptance of Redemption applications.</w:t>
      </w:r>
    </w:p>
    <w:p w14:paraId="2FB7083D" w14:textId="77777777" w:rsidR="00B6151B"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6. Relevant securities exchanges, the Registration Agency, Authorized Participants, or other relevant parties are unable to process Redemption business due to abnormal circumstances.</w:t>
      </w:r>
    </w:p>
    <w:p w14:paraId="1BC3E4F4" w14:textId="77777777" w:rsidR="00B6151B"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7. The Fund Manager fails to publish the Portfolio Composition File before market opening due to abnormal circumstances.</w:t>
      </w:r>
    </w:p>
    <w:p w14:paraId="4533217B" w14:textId="77777777" w:rsidR="00B6151B"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8. The Portfolio Composition File cannot be prepared or has been prepared improperly due to abnormal circumstances.</w:t>
      </w:r>
    </w:p>
    <w:p w14:paraId="55985867" w14:textId="77777777" w:rsidR="00B6151B"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9. There is a significant change in the valuation of the investment classes in which the Fund invests.</w:t>
      </w:r>
    </w:p>
    <w:bookmarkEnd w:id="114"/>
    <w:p w14:paraId="508456C3" w14:textId="77777777" w:rsidR="001A6A17"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10. Investment instruments accounting for a significant portion of the Fund become unrealizable due to trading suspension or other objective circumstances, or other situations that the Fund Manager considers to constitute a liquidity crisis, such that the Fund Manager is unable to sell, is unable to sell in a timely manner, or is unable to value Fund assets.</w:t>
      </w:r>
    </w:p>
    <w:p w14:paraId="00014D89" w14:textId="77777777" w:rsidR="00B6151B"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11. Other circumstances stipulated by Laws and Regulations or recognized by the CSRC or the Shanghai Stock Exchange.</w:t>
      </w:r>
    </w:p>
    <w:p w14:paraId="4D083A50" w14:textId="77777777" w:rsidR="00B6151B"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Where any of the above circumstances occurs and the Fund Manager decides to suspend Redemption or delay payment of the Redemption Consideration, the Fund Manager shall make an announcement in a timely manner. When the circumstances for suspension of Redemption are eliminated, the Fund Manager shall promptly resume handling Redemption business and make an announcement.</w:t>
      </w:r>
    </w:p>
    <w:p w14:paraId="4FB1FC15"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(X) Other Creation and Redemption Methods</w:t>
      </w:r>
    </w:p>
    <w:p w14:paraId="7A20A457"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The Fund Manager may, provided that it does not violate Laws and Regulations and does not materially adversely affect the interests of Unitholders, adjust the Fund's Creation and Redemption methods or the composition of the Creation and Redemption Consideration, and shall announce such adjustment in advance.</w:t>
      </w:r>
    </w:p>
    <w:p w14:paraId="514DA154"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An ETF Feeder Fund refers to a fund that invests the vast majority of its Fund Property in an ETF tracking the same Underlying Index, closely tracks the performance of the Underlying Index, seeks to minimize tracking deviation and tracking error, and adopts an open-ended mode of operation. If the Fund launches a feeder fund, the feeder fund may specially create Fund Units of the Fund with stocks or cash, and the Creation price shall be the Net Asset Value per Fund Unit of the Fund on the Creation date, without charging any Creation fee.</w:t>
      </w:r>
    </w:p>
    <w:p w14:paraId="2A32F9F2"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3. Where conditions permit, the Fund Manager may, after completing appropriate procedures, open basket Creation — i.e., a process under which investors may, within a specified period, create Fund Units using one or more eligible Underlying Index constituent securities as consideration.</w:t>
      </w:r>
    </w:p>
    <w:p w14:paraId="00AB7802"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4. Agencies designated by the Fund Manager may provide other services in accordance with the Fund Contract. The two parties shall enter into a written agency agreement and make an announcement.</w:t>
      </w:r>
    </w:p>
    <w:p w14:paraId="4D2795F4" w14:textId="77777777" w:rsidR="001A0CB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5. Based on specific circumstances and after completing appropriate procedures, the Fund Manager may open off-exchange Creation, Redemption, and other related business for the Fund without the need to convene a Fund Unitholders' meeting. Specific arrangements, rules, and other related matters for off-exchange Creation and Redemption will be announced separately at that time.</w:t>
      </w:r>
    </w:p>
    <w:p w14:paraId="02B09873"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(XI) Conversion of Fund Units</w:t>
      </w:r>
    </w:p>
    <w:p w14:paraId="4BD51472"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To improve trading convenience or as otherwise necessary, such as in the event of a change to the Underlying Index, the Fund Manager may apply to the Registration Agency for Fund Unit conversion and change registration. After such conversion, both the total number of Fund Units and the number of Fund Units held by each Fund Unitholder shall be adjusted, but each Fund Unitholder's proportionate interest in the total number of Fund Units shall remain unchanged. Fund Unit conversion will not have any substantive impact on the rights and interests of Fund Unitholders. After the conversion, Fund Unitholders shall enjoy rights and assume obligations based on the converted Fund Units. The Fund Manager shall make the necessary announcements regarding the specific arrangements and notify the Fund Custodian in advance.</w:t>
      </w:r>
    </w:p>
    <w:p w14:paraId="487E3AC0"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(XII) Non-Trade Transfer and Other Business Relating to Fund Units</w:t>
      </w:r>
    </w:p>
    <w:p w14:paraId="2DA0A05B"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Fund's Registration Agency may, in accordance with relevant Laws and Regulations and its business rules, process cross-system transfer of custody, non-trade transfer, pledge, freeze and unfreeze, and other business relating to Fund Units, and may charge certain handling fees.</w:t>
      </w:r>
    </w:p>
    <w:p w14:paraId="06349D47"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(XIII) Within the scope permitted by Laws and Regulations, and on the premise of not affecting the substantive interests of Fund Unitholders, the Fund Manager may, in light of market conditions, supplement and adjust the above arrangements for Creation and Redemption and make an announcement in advance.</w:t>
      </w:r>
    </w:p>
    <w:p w14:paraId="2B825495" w14:textId="77777777" w:rsidR="002C7248" w:rsidRPr="006B57D1" w:rsidRDefault="00F71425" w:rsidP="006B57D1">
      <w:pPr>
        <w:pStyle w:val="Heading1"/>
        <w:keepNext w:val="0"/>
        <w:keepLines w:val="0"/>
        <w:widowControl w:val="0"/>
        <w:snapToGrid w:val="0"/>
        <w:spacing w:line="264" w:lineRule="auto"/>
        <w:jc w:val="center"/>
        <w:rPr>
          <w:rFonts w:ascii="Arial" w:hAnsi="Arial" w:cs="Arial"/>
          <w:bCs/>
          <w:color w:val="auto"/>
          <w:kern w:val="44"/>
          <w:sz w:val="20"/>
          <w:szCs w:val="21"/>
        </w:rPr>
      </w:pPr>
      <w:r>
        <w:rPr>
          <w:rFonts w:ascii="Arial" w:hAnsi="Arial" w:cs="Arial"/>
          <w:bCs/>
          <w:color w:val="auto"/>
          <w:kern w:val="44"/>
          <w:sz w:val="20"/>
          <w:szCs w:val="21"/>
          <w:lang w:val="en"/>
        </w:rPr>
        <w:br w:type="page"/>
      </w:r>
    </w:p>
    <w:p w14:paraId="41F39CEA" w14:textId="77777777" w:rsidR="007E1D1D" w:rsidRPr="006B57D1" w:rsidRDefault="00F71425" w:rsidP="006B57D1">
      <w:pPr>
        <w:pStyle w:val="Heading1"/>
        <w:keepNext w:val="0"/>
        <w:keepLines w:val="0"/>
        <w:widowControl w:val="0"/>
        <w:snapToGrid w:val="0"/>
        <w:spacing w:line="264" w:lineRule="auto"/>
        <w:jc w:val="center"/>
        <w:rPr>
          <w:rFonts w:ascii="Arial" w:hAnsi="Arial" w:cs="Arial"/>
          <w:bCs/>
          <w:color w:val="auto"/>
          <w:kern w:val="44"/>
          <w:sz w:val="20"/>
          <w:szCs w:val="21"/>
        </w:rPr>
      </w:pPr>
      <w:bookmarkStart w:id="115" w:name="_Toc11159930"/>
      <w:bookmarkStart w:id="116" w:name="_Toc16859"/>
      <w:bookmarkStart w:id="117" w:name="_Toc14078725"/>
      <w:bookmarkStart w:id="118" w:name="_Toc227918468"/>
      <w:r>
        <w:rPr>
          <w:rFonts w:ascii="Arial" w:hAnsi="Arial" w:cs="Arial"/>
          <w:bCs/>
          <w:color w:val="auto"/>
          <w:kern w:val="44"/>
          <w:sz w:val="20"/>
          <w:szCs w:val="21"/>
          <w:lang w:val="en"/>
        </w:rPr>
        <w:t>IX. Listing and Trading of Fund Units</w:t>
      </w:r>
      <w:bookmarkEnd w:id="115"/>
      <w:bookmarkEnd w:id="118"/>
    </w:p>
    <w:p w14:paraId="39D78D1B" w14:textId="77777777" w:rsidR="007E1D1D"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(I) Listing of the Fund on the Shanghai Stock Exchange</w:t>
      </w:r>
    </w:p>
    <w:p w14:paraId="1D4D2552" w14:textId="77777777" w:rsidR="006A3D3B" w:rsidRPr="006B57D1" w:rsidRDefault="00F71425" w:rsidP="006B57D1">
      <w:pPr>
        <w:widowControl w:val="0"/>
        <w:snapToGrid w:val="0"/>
        <w:spacing w:before="120" w:after="120" w:line="264" w:lineRule="auto"/>
        <w:ind w:firstLineChars="200" w:firstLine="400"/>
        <w:rPr>
          <w:rFonts w:ascii="Arial" w:hAnsi="Arial" w:cs="Arial"/>
          <w:sz w:val="20"/>
        </w:rPr>
      </w:pPr>
      <w:r>
        <w:rPr>
          <w:rFonts w:ascii="Arial" w:hAnsi="Arial" w:cs="Arial"/>
          <w:sz w:val="20"/>
          <w:lang w:val="en"/>
        </w:rPr>
        <w:t>Upon application to the Shanghai Stock Exchange, the Fund has been listed for trading on the Shanghai Stock Exchange since December 29, 2021. (Ticker: 562500)</w:t>
      </w:r>
    </w:p>
    <w:p w14:paraId="339D6C78" w14:textId="77777777" w:rsidR="007E1D1D"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(II) Trading of the Fund on the Shanghai Stock Exchange</w:t>
      </w:r>
    </w:p>
    <w:p w14:paraId="3956FB7B" w14:textId="77777777" w:rsidR="007E1D1D"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The listing and trading of the Fund on the Shanghai Stock Exchange shall comply with the Trading Rules of the Shanghai Stock Exchange, the Rules Governing the Listing of Securities Investment Funds on the Shanghai Stock Exchange, the Implementing Rules of the Shanghai Stock Exchange for Exchange Traded Funds, and other relevant provisions.</w:t>
      </w:r>
    </w:p>
    <w:p w14:paraId="58FA66E3" w14:textId="77777777" w:rsidR="007E1D1D" w:rsidRPr="006B57D1" w:rsidRDefault="00F71425" w:rsidP="006B57D1">
      <w:pPr>
        <w:widowControl w:val="0"/>
        <w:adjustRightInd w:val="0"/>
        <w:snapToGrid w:val="0"/>
        <w:spacing w:before="120" w:after="120" w:line="264" w:lineRule="auto"/>
        <w:ind w:firstLineChars="200" w:firstLine="400"/>
        <w:rPr>
          <w:rFonts w:ascii="Arial" w:hAnsi="Arial" w:cs="Arial"/>
          <w:kern w:val="0"/>
          <w:sz w:val="20"/>
          <w:szCs w:val="21"/>
        </w:rPr>
      </w:pPr>
      <w:r>
        <w:rPr>
          <w:rFonts w:ascii="Arial" w:hAnsi="Arial" w:cs="Arial"/>
          <w:kern w:val="0"/>
          <w:sz w:val="20"/>
          <w:szCs w:val="21"/>
          <w:lang w:val="en"/>
        </w:rPr>
        <w:t>(III) Calculation of the Indicative Optimized Portfolio Value (IOPV) per Fund Unit</w:t>
      </w:r>
    </w:p>
    <w:p w14:paraId="1949FE11" w14:textId="77777777" w:rsidR="007E1D1D" w:rsidRPr="006B57D1" w:rsidRDefault="00F71425" w:rsidP="006B57D1">
      <w:pPr>
        <w:widowControl w:val="0"/>
        <w:adjustRightInd w:val="0"/>
        <w:snapToGrid w:val="0"/>
        <w:spacing w:before="120" w:after="120" w:line="264" w:lineRule="auto"/>
        <w:ind w:firstLineChars="200" w:firstLine="400"/>
        <w:rPr>
          <w:rFonts w:ascii="Arial" w:hAnsi="Arial" w:cs="Arial"/>
          <w:kern w:val="0"/>
          <w:sz w:val="20"/>
          <w:szCs w:val="21"/>
        </w:rPr>
      </w:pPr>
      <w:r>
        <w:rPr>
          <w:rFonts w:ascii="Arial" w:hAnsi="Arial" w:cs="Arial"/>
          <w:kern w:val="0"/>
          <w:sz w:val="20"/>
          <w:szCs w:val="21"/>
          <w:lang w:val="en"/>
        </w:rPr>
        <w:t>Before the opening of each trading day, the Fund Manager shall announce the Portfolio Composition File for that day. After the market opens, China Securities Index Co., Ltd. shall calculate the Indicative Optimized Portfolio Value (IOPV) per Fund Unit based on the Portfolio Composition File and the real-time transaction data of each security in the basket, send the calculation results to the Shanghai Stock Exchange, and the Shanghai Stock Exchange shall publish them for investors' reference only in trading, Creation, and Redemption of Fund Units. The specific calculation method of the IOPV is as follows:</w:t>
      </w:r>
    </w:p>
    <w:p w14:paraId="46A47F5C" w14:textId="77777777" w:rsidR="007E1D1D" w:rsidRPr="006B57D1" w:rsidRDefault="00F71425" w:rsidP="006B57D1">
      <w:pPr>
        <w:widowControl w:val="0"/>
        <w:adjustRightInd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1. The formula for calculating the IOPV per Fund Unit is as follows:</w:t>
      </w:r>
    </w:p>
    <w:p w14:paraId="2FB6B434" w14:textId="77777777" w:rsidR="007E1D1D" w:rsidRPr="006B57D1" w:rsidRDefault="00F71425" w:rsidP="006B57D1">
      <w:pPr>
        <w:widowControl w:val="0"/>
        <w:adjustRightInd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IOPV per Fund Unit = (aggregate Cash-in-Lieu Amounts for securities subject to Mandatory Cash Substitution in the PCF + aggregate of (quantity of each Optional Cash Substitution constituent security in the PCF × its latest traded price) + aggregate of (quantity of each Cash Substitution Prohibited constituent security in the PCF × its latest traded price) + Estimated Cash Component in the PCF) / number of Fund Units corresponding to one Creation Unit.</w:t>
      </w:r>
    </w:p>
    <w:p w14:paraId="0F2C092F" w14:textId="77777777" w:rsidR="007E1D1D" w:rsidRPr="006B57D1" w:rsidRDefault="00F71425" w:rsidP="006B57D1">
      <w:pPr>
        <w:widowControl w:val="0"/>
        <w:adjustRightInd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2. The IOPV per Fund Unit shall be rounded to three decimal places using the round-half-up method.</w:t>
      </w:r>
    </w:p>
    <w:p w14:paraId="2768FED5" w14:textId="77777777" w:rsidR="007E1D1D" w:rsidRPr="006B57D1" w:rsidRDefault="00F71425" w:rsidP="006B57D1">
      <w:pPr>
        <w:widowControl w:val="0"/>
        <w:adjustRightInd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3. The Fund Manager may adjust the calculation formula for the IOPV per Fund Unit and make an announcement accordingly.</w:t>
      </w:r>
    </w:p>
    <w:p w14:paraId="0204F20C" w14:textId="77777777" w:rsidR="007E1D1D"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(IV) Circumstances Under Which the Fund Terminates Its Listing on the Shanghai Stock Exchange</w:t>
      </w:r>
    </w:p>
    <w:p w14:paraId="12C66079" w14:textId="77777777" w:rsidR="007E1D1D"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After the Fund Units are listed for trading, if any of the following circumstances arises, the Shanghai Stock Exchange may terminate the Fund's listing and trading and file the matter with the CSRC:</w:t>
      </w:r>
    </w:p>
    <w:p w14:paraId="5F6FB895" w14:textId="77777777" w:rsidR="007E1D1D"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1. The Fund no longer satisfies the listing conditions set forth in the first paragraph of this section;</w:t>
      </w:r>
    </w:p>
    <w:p w14:paraId="5C090691" w14:textId="77777777" w:rsidR="007E1D1D"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2. The Fund Contract is terminated;</w:t>
      </w:r>
    </w:p>
    <w:p w14:paraId="614DCBBB" w14:textId="77777777" w:rsidR="007E1D1D"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3. The Fund Unitholders' meeting resolves to terminate the listing;</w:t>
      </w:r>
    </w:p>
    <w:p w14:paraId="008DA3B9" w14:textId="77777777" w:rsidR="007E1D1D"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4. Other circumstances stipulated in the Fund Contract;</w:t>
      </w:r>
    </w:p>
    <w:p w14:paraId="54CE9B11" w14:textId="77777777" w:rsidR="007E1D1D"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5. Other circumstances under which the Shanghai Stock Exchange deems listing should be terminated.</w:t>
      </w:r>
    </w:p>
    <w:p w14:paraId="151FB11F" w14:textId="77777777" w:rsidR="00D70B52"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If, due to reasons such as those set out in items 1, 3, 4, and 5 above, the Fund no longer satisfies the listing conditions and its listing is terminated by the Shanghai Stock Exchange, the Fund shall be converted from an exchange-traded open-ended fund into a non-listed open-ended fund tracking the Underlying Index, and the Fund's name shall be correspondingly changed to "ChinaAMC CSI Robot Index Securities Investment Fund," without the need to convene a Fund Unitholders' meeting. At that time, the Fund Manager may change the Fund's Registration Agency and correspondingly adjust the business rules for Creation and Redemption. Specific arrangements for the Fund's conversion shall be set out in relevant announcements to be published by the Fund Manager at that time.</w:t>
      </w:r>
    </w:p>
    <w:p w14:paraId="7BDABE50" w14:textId="77777777" w:rsidR="007E1D1D"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(V) Where Laws and Regulations, regulatory authorities, or the Shanghai Stock Exchange provide otherwise with respect to listing and trading, such provisions shall prevail.</w:t>
      </w:r>
    </w:p>
    <w:p w14:paraId="11C3EAEB" w14:textId="77777777" w:rsidR="007E1D1D"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(VI) If the Shanghai Stock Exchange and China Securities Depository and Clearing Corporation Limited add new functions for fund listing and trading, the Fund Manager may add corresponding functions after completing the appropriate procedures.</w:t>
      </w:r>
    </w:p>
    <w:p w14:paraId="2417E38F" w14:textId="77777777" w:rsidR="002C7248" w:rsidRPr="006B57D1" w:rsidRDefault="00F71425" w:rsidP="006B57D1">
      <w:pPr>
        <w:pStyle w:val="Heading1"/>
        <w:keepNext w:val="0"/>
        <w:keepLines w:val="0"/>
        <w:widowControl w:val="0"/>
        <w:snapToGrid w:val="0"/>
        <w:spacing w:line="264" w:lineRule="auto"/>
        <w:jc w:val="center"/>
        <w:rPr>
          <w:rFonts w:ascii="Arial" w:hAnsi="Arial" w:cs="Arial"/>
          <w:bCs/>
          <w:color w:val="auto"/>
          <w:kern w:val="44"/>
          <w:sz w:val="20"/>
          <w:szCs w:val="21"/>
        </w:rPr>
      </w:pPr>
      <w:bookmarkStart w:id="119" w:name="_Toc235268217"/>
      <w:bookmarkStart w:id="120" w:name="_Toc347818171"/>
      <w:bookmarkStart w:id="121" w:name="_Toc408387352"/>
      <w:bookmarkStart w:id="122" w:name="_Toc424913923"/>
      <w:bookmarkStart w:id="123" w:name="_Toc492027484"/>
      <w:bookmarkStart w:id="124" w:name="_Toc536176038"/>
      <w:bookmarkStart w:id="125" w:name="_Toc233456278"/>
      <w:r>
        <w:rPr>
          <w:rFonts w:ascii="Arial" w:hAnsi="Arial" w:cs="Arial"/>
          <w:bCs/>
          <w:color w:val="auto"/>
          <w:kern w:val="44"/>
          <w:sz w:val="20"/>
          <w:szCs w:val="21"/>
          <w:lang w:val="en"/>
        </w:rPr>
        <w:br w:type="page"/>
      </w:r>
    </w:p>
    <w:p w14:paraId="4381A28A" w14:textId="77777777" w:rsidR="00B6151B" w:rsidRPr="006B57D1" w:rsidRDefault="00F71425" w:rsidP="006B57D1">
      <w:pPr>
        <w:pStyle w:val="Heading1"/>
        <w:keepNext w:val="0"/>
        <w:keepLines w:val="0"/>
        <w:widowControl w:val="0"/>
        <w:snapToGrid w:val="0"/>
        <w:spacing w:line="264" w:lineRule="auto"/>
        <w:jc w:val="center"/>
        <w:rPr>
          <w:rFonts w:ascii="Arial" w:hAnsi="Arial" w:cs="Arial"/>
          <w:bCs/>
          <w:color w:val="auto"/>
          <w:kern w:val="44"/>
          <w:sz w:val="20"/>
          <w:szCs w:val="21"/>
        </w:rPr>
      </w:pPr>
      <w:bookmarkStart w:id="126" w:name="_Toc227918469"/>
      <w:r>
        <w:rPr>
          <w:rFonts w:ascii="Arial" w:hAnsi="Arial" w:cs="Arial"/>
          <w:bCs/>
          <w:color w:val="auto"/>
          <w:kern w:val="44"/>
          <w:sz w:val="20"/>
          <w:szCs w:val="21"/>
          <w:lang w:val="en"/>
        </w:rPr>
        <w:t>X. Investment of the Fund</w:t>
      </w:r>
      <w:bookmarkEnd w:id="119"/>
      <w:bookmarkEnd w:id="120"/>
      <w:bookmarkEnd w:id="121"/>
      <w:bookmarkEnd w:id="122"/>
      <w:bookmarkEnd w:id="123"/>
      <w:bookmarkEnd w:id="124"/>
      <w:bookmarkEnd w:id="125"/>
      <w:bookmarkEnd w:id="126"/>
    </w:p>
    <w:p w14:paraId="5F456DCF"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 Investment Objective</w:t>
      </w:r>
    </w:p>
    <w:p w14:paraId="05928AB3" w14:textId="77777777" w:rsidR="00BB6FE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Fund seeks to closely track the Underlying Index and to minimize tracking deviation and tracking error. The Fund strives to keep the average daily absolute tracking deviation within 0.2% and the annual tracking error within 2%.</w:t>
      </w:r>
    </w:p>
    <w:p w14:paraId="61DFA91A"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(II) Scope of Investment</w:t>
      </w:r>
    </w:p>
    <w:p w14:paraId="5C672D80" w14:textId="77777777" w:rsidR="00EF06AA"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The Fund mainly invests in constituent stocks and alternative constituent stocks of the Underlying Index. To better achieve the investment objective, the Fund may also invest in non-constituent stocks (including depositary receipts, ChiNext-listed stocks, and other stocks registered or approved for listing by the CSRC), bonds (including treasury bonds, central bank bills, financial bonds, corporate bonds, company bonds, medium-term notes, short-term financing bills, super short-term financing bills, subordinated bonds, local government bonds, convertible bonds, exchangeable bonds, and other bonds permitted for investment by the CSRC), derivatives (including stock index futures, stock options, and treasury bond futures), asset-backed securities, money market instruments (including interbank certificates of deposit, bond repurchases, etc.), bank deposits, and other financial instruments permitted by Laws and Regulations or the CSRC for fund investment. The Fund may, in accordance with Laws and Regulations, participate in margin financing and CSF Securities Lending business. If Laws and Regulations or regulatory authorities permit the Fund to invest in other products in the future, the Fund Manager may include them in the investment scope after completing appropriate procedures.</w:t>
      </w:r>
    </w:p>
    <w:p w14:paraId="7D496648" w14:textId="77777777" w:rsidR="00EF06AA"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The Fund shall invest not less than 90% of its Net Asset Value in constituent stocks and alternative constituent stocks of the Underlying Index, and such investment shall be not less than 80% of the Fund's non-cash assets. If Laws and Regulations or the CSRC change the proportion limits for investment in investment instruments, the Fund Manager may adjust the above investment proportions after completing the appropriate procedures.</w:t>
      </w:r>
    </w:p>
    <w:p w14:paraId="03E5CFBF"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(III) Investment Strategies</w:t>
      </w:r>
    </w:p>
    <w:p w14:paraId="225F81F8" w14:textId="77777777" w:rsidR="009D147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Fund mainly adopts a full replication strategy together with appropriate substitute strategies to better track the Underlying Index and achieve the Fund's investment objective.</w:t>
      </w:r>
    </w:p>
    <w:p w14:paraId="4509C7AF" w14:textId="77777777" w:rsidR="009D147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Full Replication Strategy</w:t>
      </w:r>
    </w:p>
    <w:p w14:paraId="233E4E15" w14:textId="77777777" w:rsidR="009D147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Fund mainly employs a full replication approach, which involves constructing the Fund's stock portfolio based on the constituent stocks and their respective weightings in the Underlying Index. The stock portfolio shall be adjusted accordingly based on changes in the constituent stocks and their weightings in the Underlying Index.</w:t>
      </w:r>
    </w:p>
    <w:p w14:paraId="28463660" w14:textId="77777777" w:rsidR="009D147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Substitution Strategy</w:t>
      </w:r>
    </w:p>
    <w:p w14:paraId="28A0C3F0" w14:textId="77777777" w:rsidR="009D147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Where special circumstances prevent the Fund from fully investing in the Underlying Index constituents, the Fund Manager may employ other index investment techniques, including constituent substitution strategies, to appropriately adjust the Fund's portfolio so as to closely track the Underlying Index. Special circumstances include, but are not limited to: (1) restrictions under laws and regulations; (2) severely insufficient liquidity of Underlying Index constituents; (3) prolonged suspension of trading in Underlying Index constituent stocks; (4) rights offerings, additional share issuances, or absorption mergers involving Underlying Index constituents; (5) cash dividend payments by Underlying Index constituents; (6) regular or temporary adjustments to index constituents; (7) changes in the Underlying Index compilation methodology; and (8) stocks that the Fund Manager determines are inappropriate for investment or other reasonable grounds that may substantially limit the Fund's ability to track the Underlying Index.</w:t>
      </w:r>
    </w:p>
    <w:p w14:paraId="3A899778" w14:textId="77777777" w:rsidR="009D147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3. Derivatives Investment Strategy</w:t>
      </w:r>
    </w:p>
    <w:p w14:paraId="4B84A2CC" w14:textId="77777777" w:rsidR="009D147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To better achieve its investment objectives, the Fund is also authorized to invest in stock index futures, stock options, and treasury bond futures.</w:t>
      </w:r>
    </w:p>
    <w:p w14:paraId="3A663B89" w14:textId="77777777" w:rsidR="009D147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When participating in stock index futures trading, the Fund shall, in accordance with the principles of risk management, aim to hedge. On this basis, derivative contracts with good liquidity and active trading shall be primarily selected to improve investment efficiency and better track the Underlying Index.</w:t>
      </w:r>
    </w:p>
    <w:p w14:paraId="7F06BEEC" w14:textId="77777777" w:rsidR="009D147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When participating in stock options trading, the Fund shall, in accordance with the principles of risk management, pursue hedging as its primary objective. The Fund Manager will, in accordance with the principle of prudence, establish an options trading decision-making department or team and authorize designated management personnel to be responsible for the approval of options investment matters, so as to prevent the risks of options investment.</w:t>
      </w:r>
    </w:p>
    <w:p w14:paraId="40D760DD" w14:textId="77777777" w:rsidR="009D147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When participating in treasury bond futures trading, the Fund shall, in accordance with the principles of risk management, pursue hedging as its objective. The Fund Manager will fully consider the liquidity and risk-return characteristics of treasury bond futures and participate in treasury bond futures investment to an appropriate extent on the premise of controllable risks.</w:t>
      </w:r>
    </w:p>
    <w:p w14:paraId="21ABE550" w14:textId="77777777" w:rsidR="009D147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4. Bond Investment Strategy</w:t>
      </w:r>
    </w:p>
    <w:p w14:paraId="5A88FE89" w14:textId="77777777" w:rsidR="009D147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Based on expectations of future market interest rates, the Fund shall apply multiple active management strategies, including duration adjustment, yield-curve allocation, bond-sector allocation, and spread rotation. Through rigorous research, it shall identify undervalued bonds and market opportunities to build a bond portfolio with stable returns and good liquidity.</w:t>
      </w:r>
    </w:p>
    <w:p w14:paraId="5499AAC1" w14:textId="77777777" w:rsidR="009D147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5. Investment Strategy for Convertible Bonds and Exchangeable Bonds</w:t>
      </w:r>
    </w:p>
    <w:p w14:paraId="263897EA" w14:textId="77777777" w:rsidR="009D147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Fund will conduct in-depth analysis and research on the underlying stocks of convertible bonds and exchangeable bonds, focusing on convertible and exchangeable bonds of listed companies with good profitability or growth prospects, and investing in such securities on the premise of reasonable valuation, so as to participate in the gains from rises in the underlying stocks. The Fund will also closely monitor the operating conditions of listed companies, and infer and confirm — through financial pressure, financing arrangements, future investment plans, and on-site research — the willingness of listed companies to adjust conversion prices and to convert.</w:t>
      </w:r>
    </w:p>
    <w:p w14:paraId="6428B1C4" w14:textId="77777777" w:rsidR="009D147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6. Investment Strategy for Asset-backed Securities</w:t>
      </w:r>
    </w:p>
    <w:p w14:paraId="08388A2B" w14:textId="77777777" w:rsidR="009D147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Fund will select relatively undervalued asset-backed security asset classes or individual securities for investment, and will reduce the credit risk, prepayment risk, interest rate risk, and liquidity risk of the portfolio's asset-backed securities investments through diversification by tenor and type. At the same time, the Fund will rely on a disciplined investment process and an integrated risk budgeting mechanism to control and improve the risk-adjusted returns of the portfolio.</w:t>
      </w:r>
    </w:p>
    <w:p w14:paraId="7C193E8D" w14:textId="77777777" w:rsidR="009D147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7. Depositary Receipt Investment Strategy</w:t>
      </w:r>
    </w:p>
    <w:p w14:paraId="6F81AA7F" w14:textId="77777777" w:rsidR="009D147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For depositary receipt investments, the Fund shall, based on thorough research, select appropriate depositary receipts as investment targets through qualitative and quantitative analysis.</w:t>
      </w:r>
    </w:p>
    <w:p w14:paraId="5C76ACF7" w14:textId="77777777" w:rsidR="009D147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8. Investment Strategy for Margin Financing and CSF Securities Lending Business</w:t>
      </w:r>
    </w:p>
    <w:p w14:paraId="4FD6700C" w14:textId="77777777" w:rsidR="009D147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Under permissible conditions and on the premise of controllable risks, the Fund will, in accordance with the principle of prudence, participate in margin financing and CSF Securities Lending business to an appropriate extent.</w:t>
      </w:r>
    </w:p>
    <w:p w14:paraId="709560E9" w14:textId="77777777" w:rsidR="009D147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 xml:space="preserve">Securities purchased through margin financing shall be used as a portfolio liquidity management tool to improve fund capital utilization efficiency, with borrowed funds used to meet the Fund's liquidity needs for spot trading, futures trading, Redemption payments, and other purposes. </w:t>
      </w:r>
    </w:p>
    <w:p w14:paraId="2DB3C1B5" w14:textId="77777777" w:rsidR="009D147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To better achieve its investment objectives and on the premise of enhanced risk prevention and adherence to the principle of prudence, the Fund may, based on investment management needs, participate in CSF Securities Lending business. The Fund will reasonably determine the scope, duration, and proportion of securities lent, based on analysis of market conditions, investor type and composition, the Fund's historical Creation and Redemption activity, and the liquidity of securities to be lent.</w:t>
      </w:r>
    </w:p>
    <w:p w14:paraId="641B085B" w14:textId="77777777" w:rsidR="009D147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In the future, with the development and enrichment of investment instruments in the securities market, the Fund may, after completing appropriate procedures, correspondingly adjust and update the relevant investment strategies and announce them in updates to the Prospectus.</w:t>
      </w:r>
    </w:p>
    <w:p w14:paraId="7C1C6F76"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(IV) Investment Restrictions</w:t>
      </w:r>
    </w:p>
    <w:p w14:paraId="69ECEAFD"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Portfolio Restrictions</w:t>
      </w:r>
    </w:p>
    <w:p w14:paraId="40FFE61E" w14:textId="77777777" w:rsidR="00EF06AA"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Fund's investment portfolio shall comply with the following restrictions:</w:t>
      </w:r>
    </w:p>
    <w:p w14:paraId="342BF08E" w14:textId="77777777" w:rsidR="00EF06AA"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The Fund shall invest not less than 90% of its Net Asset Value in constituent stocks and alternative constituent stocks of the Underlying Index;</w:t>
      </w:r>
    </w:p>
    <w:p w14:paraId="14B84165" w14:textId="77777777" w:rsidR="00EF06AA"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The Fund's investment in various asset-backed securities of the same originator shall not exceed 10% of the Fund NAV;</w:t>
      </w:r>
    </w:p>
    <w:p w14:paraId="7BB16FF1" w14:textId="77777777" w:rsidR="00EF06AA"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(3) The market value of all asset-backed securities held by the Fund shall not exceed 20% of the Fund NAV;</w:t>
      </w:r>
    </w:p>
    <w:p w14:paraId="61206FDA" w14:textId="77777777" w:rsidR="00EF06AA"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(4) The proportion of the same asset-backed security (i.e., with the same credit rating) held by the Fund shall not exceed 10% of the total issuance size of such asset-backed security;</w:t>
      </w:r>
    </w:p>
    <w:p w14:paraId="346FEF6A" w14:textId="77777777" w:rsidR="00EF06AA"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(5) The aggregate investment by all funds managed by the Fund Manager in various asset-backed securities of the same originator shall not exceed 10% of the total issuance size of such asset-backed securities;</w:t>
      </w:r>
    </w:p>
    <w:p w14:paraId="45407A97" w14:textId="77777777" w:rsidR="00EF06AA"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(6) The Fund shall invest only in asset-backed securities rated BBB or above (BBB inclusive). If, during the holding period, an asset-backed security's rating falls below the investment standard, the Fund shall sell it in full within three months after publication of the rating report;</w:t>
      </w:r>
    </w:p>
    <w:p w14:paraId="55ABDED3" w14:textId="77777777" w:rsidR="00EF06AA"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(7) When the Fund Property participates in the initial public offering of stocks, the amount subscribed by the Fund shall not exceed the total assets of the Fund, and the number of shares subscribed by the Fund shall not exceed the total number of shares issued by the issuer in the offering;</w:t>
      </w:r>
    </w:p>
    <w:p w14:paraId="3D903B0A" w14:textId="77777777" w:rsidR="00EF06AA"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(8) The outstanding balance of funds used by the Fund for bond repurchase transactions in the national interbank market shall not exceed 40% of the Fund's NAV; the maximum term of bond repurchase transactions in the national interbank market shall be one year; and such bond repurchase transactions may not be rolled over upon maturity;</w:t>
      </w:r>
    </w:p>
    <w:p w14:paraId="6135C82C" w14:textId="77777777" w:rsidR="00EF06AA"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(9) The aggregate market value of Liquidity-Restricted Assets in which the Fund proactively invests shall not exceed 15% of the Fund NAV; if, due to factors beyond the Fund Manager's control such as securities market fluctuations, suspension of trading in stocks of listed companies, or changes in fund size, the Fund fails to comply with this ratio limit, the Fund Manager shall not proactively make additional investments in Liquidity-Restricted Assets;</w:t>
      </w:r>
    </w:p>
    <w:p w14:paraId="674D1C25" w14:textId="77777777" w:rsidR="00EF06AA"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(10) When the Fund engages in reverse repurchase transactions with private securities asset management products and other entities recognized by the CSRC as counterparties, the requirements for the qualifications of acceptable collateral shall be consistent with the investment scope stipulated in the Fund Contract;</w:t>
      </w:r>
      <w:bookmarkStart w:id="127" w:name="_Toc3601"/>
      <w:bookmarkStart w:id="128" w:name="_Toc15143"/>
      <w:bookmarkStart w:id="129" w:name="_Toc29251"/>
      <w:bookmarkStart w:id="130" w:name="_Toc26207"/>
      <w:bookmarkStart w:id="131" w:name="_Toc98560353"/>
      <w:bookmarkStart w:id="132" w:name="_Toc123102454"/>
      <w:bookmarkStart w:id="133" w:name="_Toc139991737"/>
      <w:bookmarkStart w:id="134" w:name="_Toc123051453"/>
      <w:bookmarkStart w:id="135" w:name="_Toc6405"/>
      <w:bookmarkStart w:id="136" w:name="_Toc14835"/>
      <w:bookmarkStart w:id="137" w:name="_Toc141703887"/>
      <w:bookmarkStart w:id="138" w:name="_Toc31644"/>
      <w:bookmarkStart w:id="139" w:name="_Toc123112235"/>
      <w:bookmarkStart w:id="140" w:name="_Toc31653"/>
      <w:bookmarkStart w:id="141" w:name="_Toc31235"/>
      <w:bookmarkStart w:id="142" w:name="_Toc12245"/>
      <w:bookmarkStart w:id="143" w:name="_Toc11159931"/>
    </w:p>
    <w:p w14:paraId="143DA151" w14:textId="77777777" w:rsidR="00EF06AA"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(11) At the end of any trading day, the value of long stock index futures held by the Fund shall not exceed 10% of the Fund's NAV; at the end of any trading day, the value of short futures contracts held by the Fund shall not exceed 20% of the total market value of stocks held by the Fund; the transaction amount of stock index futures contracts traded within any trading day (excluding close-out transactions) shall not exceed 20% of the Fund's NAV on the previous trading day;</w:t>
      </w:r>
    </w:p>
    <w:p w14:paraId="1B626D28" w14:textId="77777777" w:rsidR="00EF06AA"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(12) At the end of any trading day, the value of long treasury bond futures contracts held by the Fund shall not exceed 15% of the Fund's NAV; at the end of any trading day, the value of short treasury bond futures contracts held by the Fund shall not exceed 30% of the total market value of bonds held by the Fund; and the trading amount of treasury bond futures contracts traded (excluding close-out) within any trading day shall not exceed 30% of the Fund's NAV on the previous trading day;</w:t>
      </w:r>
    </w:p>
    <w:p w14:paraId="2A024B02" w14:textId="77777777" w:rsidR="00EF06AA"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(13) At the end of any trading day, the aggregate value of the long positions in stock index futures and treasury bond futures contracts held and the market value of securities shall not exceed 100% of the Fund's Net Asset Value; at the end of each trading day, after deducting the trading margins required for stock index futures, treasury bond futures, and stock options contracts, cash of no less than one time the trading margin shall be maintained;</w:t>
      </w:r>
    </w:p>
    <w:p w14:paraId="35045D66" w14:textId="77777777" w:rsidR="00EF06AA"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(14) The total premiums paid and received for outstanding options may not exceed 10% of the NAV of the Fund; for short call options, sufficient underlying securities shall be held; for short put options, the full amount of cash required for exercise or securities exchange-approved cash equivalents to offset option margin shall be held; the notional value of outstanding options may not exceed 20% of the NAV of the Fund, where "notional value" is calculated as the strike price multiplied by the contract multiplier;</w:t>
      </w:r>
      <w:bookmarkStart w:id="144" w:name="_Hlt55355235"/>
      <w:bookmarkStart w:id="145" w:name="_Toc523711668"/>
      <w:bookmarkStart w:id="146" w:name="_Toc79392580"/>
      <w:bookmarkStart w:id="147" w:name="_Toc57530239"/>
      <w:bookmarkStart w:id="148" w:name="_Toc15118234"/>
      <w:bookmarkEnd w:id="116"/>
      <w:bookmarkEnd w:id="117"/>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037FEB73" w14:textId="77777777" w:rsidR="00EF06AA"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(15) The Total Asset Value of the Fund shall not exceed 140% of the Fund's NAV;</w:t>
      </w:r>
    </w:p>
    <w:p w14:paraId="5D7842A3" w14:textId="77777777" w:rsidR="00EF06AA"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(16) At the end of any trading day, the aggregate market value of margin-financed stocks and other securities held by the Fund shall not exceed 95% of the Fund's NAV;</w:t>
      </w:r>
    </w:p>
    <w:p w14:paraId="69A15954" w14:textId="77777777" w:rsidR="00EF06AA"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(17) The Fund's participation in CSF Securities Lending business shall meet the following requirements:</w:t>
      </w:r>
    </w:p>
    <w:p w14:paraId="6DECDDDB" w14:textId="77777777" w:rsidR="00EF06AA"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A. The assets of securities lent shall not exceed 30% of the Fund's NAV; securities lent for a period longer than 10 trading days shall fall within the scope of liquidity-restricted securities as set out in the Liquidity Risk Management Provisions;</w:t>
      </w:r>
    </w:p>
    <w:p w14:paraId="3307FB71" w14:textId="77777777" w:rsidR="00EF06AA"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B. A single security participating in lending shall not exceed 30% of the Fund's total holdings of that security;</w:t>
      </w:r>
    </w:p>
    <w:p w14:paraId="5445F2A5" w14:textId="77777777" w:rsidR="00EF06AA"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C. The average daily Net Asset Value of the Fund over the most recent 6 months shall not be less than RMB200 million;</w:t>
      </w:r>
    </w:p>
    <w:p w14:paraId="1A7A808E" w14:textId="77777777" w:rsidR="00EF06AA"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D. The average remaining term of the Fund's securities lending shall not exceed 30 days, calculated on a market value-weighted average basis;</w:t>
      </w:r>
    </w:p>
    <w:p w14:paraId="68A28E8A" w14:textId="77777777" w:rsidR="009D147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(18) The investment limit for depositary receipts shall be subject to the same restrictions as domestically listed and traded stocks, and shall be calculated in aggregation with domestically listed and traded stocks;</w:t>
      </w:r>
    </w:p>
    <w:p w14:paraId="3F4344DC" w14:textId="77777777" w:rsidR="00EF06AA"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(19) Other investment restrictions as stipulated by Laws and Regulations and the CSRC or as agreed in the Fund Contract.</w:t>
      </w:r>
    </w:p>
    <w:p w14:paraId="12B58803" w14:textId="77777777" w:rsidR="00EF06AA"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Except for the circumstances in items (6), (9), (10), and (17) above, where the Fund's investment ratios fail to meet the above requirements due to factors beyond the Fund Manager's control, such as securities/futures market fluctuations, mergers of securities issuers, changes in Fund size, adjustments to Underlying Index constituents, or liquidity constraints of Underlying Index constituents, the Fund Manager shall make adjustments within 10 trading days, unless otherwise provided in special circumstances by the CSRC. Where the Fund's investments fail to comply with item (17) above due to factors beyond the Fund Manager's control, such as securities market fluctuations, mergers of listed companies, or changes in Fund size, the Fund Manager shall not initiate new CSF Securities Lending business. Where Laws and Regulations provide otherwise, such provisions shall prevail.</w:t>
      </w:r>
    </w:p>
    <w:p w14:paraId="592F97A1" w14:textId="77777777" w:rsidR="00EF06AA"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Fund Manager shall, within six months from the Effective Date of the Fund Contract, cause the Fund's portfolio ratios to comply with the relevant provisions of the Fund Contract. During such period, the Fund's investment scope and strategies shall comply with the Fund Contract. The Fund Custodian's supervision and inspection of the Fund's investments shall commence from the Effective Date of the Fund Contract.</w:t>
      </w:r>
    </w:p>
    <w:p w14:paraId="11D8F2B4" w14:textId="77777777" w:rsidR="009D147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If Laws and Regulations or regulatory authorities revise the portfolio ratio limits stipulated in the Fund Contract, the revised provisions shall prevail. If the above restrictions are canceled and are applicable to the Fund, then after the Fund Manager completes the appropriate procedures, the Fund shall no longer be subject to such restrictions and shall automatically comply with the Laws and Regulations or regulatory requirements then in effect.</w:t>
      </w:r>
    </w:p>
    <w:p w14:paraId="4AE3967E"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Prohibited Activities</w:t>
      </w:r>
    </w:p>
    <w:p w14:paraId="181134F8"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To protect the legitimate rights and interests of Fund Unitholders, Fund Property shall not be used for the following investments or activities:</w:t>
      </w:r>
    </w:p>
    <w:p w14:paraId="6729D5B9"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Underwriting securities;</w:t>
      </w:r>
    </w:p>
    <w:p w14:paraId="4AF90CEC"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Providing loans or guarantees to third parties in violation of regulations;</w:t>
      </w:r>
    </w:p>
    <w:p w14:paraId="4F719718"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(3) Engaging in any investments that would result in the Fund bearing unlimited liability;</w:t>
      </w:r>
    </w:p>
    <w:p w14:paraId="53BE59FF"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(4) Making capital contributions to the Fund Manager or the Fund Custodian;</w:t>
      </w:r>
    </w:p>
    <w:p w14:paraId="488F6327"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(5) Engaging in insider trading, manipulation of securities prices, or other misconduct in securities dealing;</w:t>
      </w:r>
    </w:p>
    <w:p w14:paraId="3FDBAF00"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(6) Engaging in other activities prohibited by any law, administrative regulation, or the provisions of the CSRC.</w:t>
      </w:r>
    </w:p>
    <w:p w14:paraId="69D5790D"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If the above restrictions are canceled by Laws and Regulations or regulatory authorities, the Fund's investments shall no longer be subject to such restrictions to the extent applicable to the Fund.</w:t>
      </w:r>
    </w:p>
    <w:p w14:paraId="3D91D0B3" w14:textId="77777777" w:rsidR="009D147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(V) Underlying Index</w:t>
      </w:r>
    </w:p>
    <w:p w14:paraId="1E0028DD" w14:textId="77777777" w:rsidR="009D147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The Fund's Underlying Index is the CSI Robot Index.</w:t>
      </w:r>
    </w:p>
    <w:p w14:paraId="072C64DB" w14:textId="77777777" w:rsidR="009D147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If, in the future, the Underlying Index no longer satisfies the applicable requirements (except where the Underlying Index fails to satisfy such requirements due to factors other than changes in the index compilation methodology, such as fluctuations in constituent security prices), or the index compiler exits, the Fund Manager shall, within ten Business Days from the date on which such circumstance occurs, report to the CSRC and propose a solution, such as replacing the Fund's Underlying Index, changing the mode of operation, merging with another fund, or terminating the Fund Contract, and shall convene a Fund Unitholders' meeting within six months for voting. If the Fund Unitholders' meeting is not successfully convened or if the above matters are not approved by vote, the Fund Contract shall terminate.</w:t>
      </w:r>
    </w:p>
    <w:p w14:paraId="4D25CC5F" w14:textId="77777777" w:rsidR="009D147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During the period from the cessation of compilation and publication of the Underlying Index by the index compiler to the determination of a solution, the Fund Manager shall maintain the Fund's investment operations based on the most recent trading day's index information provided by the index compiler, adhering to the principle of prioritizing the interests of Fund Unitholders.</w:t>
      </w:r>
    </w:p>
    <w:p w14:paraId="3E1E35CC" w14:textId="77777777" w:rsidR="009D147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During the operation of the Fund, if a constituent security of the Underlying Index is subject to a material adverse event and faces delisting or default risk, and the index compiler has not yet made an adjustment, the Fund Manager shall, in accordance with the principle of prioritizing the interests of Fund Unitholders, promptly adjust the relevant constituent security after completing internal decision-making procedures.</w:t>
      </w:r>
    </w:p>
    <w:p w14:paraId="2802B26C" w14:textId="77777777" w:rsidR="009D147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CSI Robot Index</w:t>
      </w:r>
    </w:p>
    <w:p w14:paraId="0A838E83" w14:textId="77777777" w:rsidR="008E1BD5" w:rsidRPr="006B57D1" w:rsidRDefault="00F71425" w:rsidP="006B57D1">
      <w:pPr>
        <w:widowControl w:val="0"/>
        <w:snapToGrid w:val="0"/>
        <w:spacing w:before="120" w:after="120" w:line="264" w:lineRule="auto"/>
        <w:ind w:firstLineChars="200" w:firstLine="400"/>
        <w:rPr>
          <w:rFonts w:ascii="Arial" w:hAnsi="Arial" w:cs="Arial"/>
          <w:sz w:val="20"/>
        </w:rPr>
      </w:pPr>
      <w:r>
        <w:rPr>
          <w:rFonts w:ascii="Arial" w:hAnsi="Arial" w:cs="Arial"/>
          <w:sz w:val="20"/>
          <w:szCs w:val="21"/>
          <w:lang w:val="en"/>
        </w:rPr>
        <w:t xml:space="preserve">The index methodology is set out in the appendix to this Prospectus. Investors may access index information at: </w:t>
      </w:r>
      <w:hyperlink r:id="rId12" w:anchor="/indices/family/detail?indexCode=H30590" w:history="1">
        <w:r>
          <w:rPr>
            <w:rStyle w:val="Hyperlink"/>
            <w:rFonts w:ascii="Arial" w:hAnsi="Arial" w:cs="Arial"/>
            <w:color w:val="auto"/>
            <w:sz w:val="20"/>
            <w:lang w:val="en"/>
          </w:rPr>
          <w:t>https://www.csindex.com.cn</w:t>
        </w:r>
      </w:hyperlink>
    </w:p>
    <w:p w14:paraId="73FEF0AF"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(VI) Performance Benchmark</w:t>
      </w:r>
    </w:p>
    <w:p w14:paraId="16645327" w14:textId="77777777" w:rsidR="009D147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Fund's performance benchmark is the return of the Underlying Index, i.e., the return of the CSI Robot Index.</w:t>
      </w:r>
    </w:p>
    <w:p w14:paraId="21D6B019"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(VII) Risk and Return Characteristics</w:t>
      </w:r>
    </w:p>
    <w:p w14:paraId="442E7A03"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Fund is an equity fund, and its expected risk and expected return are higher than those of hybrid funds, bond funds, and money market funds.</w:t>
      </w:r>
    </w:p>
    <w:p w14:paraId="460B9124" w14:textId="77777777" w:rsidR="006A3D3B" w:rsidRPr="006B57D1" w:rsidRDefault="00F71425" w:rsidP="006B57D1">
      <w:pPr>
        <w:widowControl w:val="0"/>
        <w:snapToGrid w:val="0"/>
        <w:spacing w:before="120" w:after="120" w:line="264" w:lineRule="auto"/>
        <w:ind w:firstLineChars="200" w:firstLine="400"/>
        <w:rPr>
          <w:rFonts w:ascii="Arial" w:hAnsi="Arial" w:cs="Arial"/>
          <w:bCs/>
          <w:sz w:val="20"/>
          <w:szCs w:val="21"/>
        </w:rPr>
      </w:pPr>
      <w:bookmarkStart w:id="149" w:name="_Hlk96095120"/>
      <w:r>
        <w:rPr>
          <w:rFonts w:ascii="Arial" w:hAnsi="Arial" w:cs="Arial"/>
          <w:sz w:val="20"/>
          <w:szCs w:val="21"/>
          <w:lang w:val="en"/>
        </w:rPr>
        <w:t>(VIII) Fund Portfolio Report</w:t>
      </w:r>
    </w:p>
    <w:p w14:paraId="44CBF9EE" w14:textId="19CC0A42" w:rsidR="00D71C97" w:rsidRPr="006B57D1" w:rsidRDefault="00F71425" w:rsidP="00D815CD">
      <w:pPr>
        <w:widowControl w:val="0"/>
        <w:snapToGrid w:val="0"/>
        <w:spacing w:before="120" w:after="120" w:line="264" w:lineRule="auto"/>
        <w:ind w:firstLineChars="200" w:firstLine="400"/>
        <w:rPr>
          <w:rFonts w:ascii="Arial" w:hAnsi="Arial" w:cs="Arial"/>
          <w:b/>
          <w:sz w:val="20"/>
          <w:szCs w:val="21"/>
        </w:rPr>
      </w:pPr>
      <w:r>
        <w:rPr>
          <w:rFonts w:ascii="Arial" w:hAnsi="Arial" w:cs="Arial"/>
          <w:sz w:val="20"/>
          <w:szCs w:val="21"/>
          <w:lang w:val="en"/>
        </w:rPr>
        <w:t xml:space="preserve">The following information is excerpted from </w:t>
      </w:r>
      <w:proofErr w:type="gramStart"/>
      <w:r>
        <w:rPr>
          <w:rFonts w:ascii="Arial" w:hAnsi="Arial" w:cs="Arial"/>
          <w:sz w:val="20"/>
          <w:szCs w:val="21"/>
          <w:lang w:val="en"/>
        </w:rPr>
        <w:t>the Fund's</w:t>
      </w:r>
      <w:proofErr w:type="gramEnd"/>
      <w:r>
        <w:rPr>
          <w:rFonts w:ascii="Arial" w:hAnsi="Arial" w:cs="Arial"/>
          <w:sz w:val="20"/>
          <w:szCs w:val="21"/>
          <w:lang w:val="en"/>
        </w:rPr>
        <w:t xml:space="preserve"> First Quarter 2025 Report:</w:t>
      </w:r>
    </w:p>
    <w:p w14:paraId="603FEFDB" w14:textId="77777777" w:rsidR="00D71C97" w:rsidRPr="006B57D1" w:rsidRDefault="00F71425" w:rsidP="006B57D1">
      <w:pPr>
        <w:pStyle w:val="a3"/>
        <w:keepNext w:val="0"/>
        <w:keepLines w:val="0"/>
        <w:widowControl w:val="0"/>
        <w:snapToGrid w:val="0"/>
        <w:spacing w:before="120" w:after="120" w:line="264" w:lineRule="auto"/>
        <w:outlineLvl w:val="9"/>
        <w:rPr>
          <w:rFonts w:ascii="Arial" w:hAnsi="Arial" w:cs="Arial"/>
          <w:b w:val="0"/>
          <w:sz w:val="20"/>
          <w:szCs w:val="21"/>
        </w:rPr>
      </w:pPr>
      <w:r>
        <w:rPr>
          <w:rFonts w:ascii="Arial" w:hAnsi="Arial" w:cs="Arial"/>
          <w:b w:val="0"/>
          <w:bCs w:val="0"/>
          <w:sz w:val="20"/>
          <w:szCs w:val="21"/>
          <w:lang w:val="en"/>
        </w:rPr>
        <w:t>5.1 Portfolio Composition as of the End of the Reporting Period</w:t>
      </w:r>
    </w:p>
    <w:tbl>
      <w:tblPr>
        <w:tblStyle w:val="a8"/>
        <w:tblW w:w="0" w:type="auto"/>
        <w:tblInd w:w="108" w:type="dxa"/>
        <w:tblLayout w:type="fixed"/>
        <w:tblLook w:val="04A0" w:firstRow="1" w:lastRow="0" w:firstColumn="1" w:lastColumn="0" w:noHBand="0" w:noVBand="1"/>
      </w:tblPr>
      <w:tblGrid>
        <w:gridCol w:w="851"/>
        <w:gridCol w:w="3118"/>
        <w:gridCol w:w="2694"/>
        <w:gridCol w:w="1701"/>
      </w:tblGrid>
      <w:tr w:rsidR="00D71C97" w:rsidRPr="006B57D1" w14:paraId="50AB5F14" w14:textId="77777777">
        <w:tc>
          <w:tcPr>
            <w:tcW w:w="851" w:type="dxa"/>
            <w:vAlign w:val="center"/>
          </w:tcPr>
          <w:p w14:paraId="0FE1A0F1" w14:textId="77777777" w:rsidR="00D71C97" w:rsidRPr="006B57D1" w:rsidRDefault="00F71425" w:rsidP="006B57D1">
            <w:pPr>
              <w:snapToGrid w:val="0"/>
              <w:spacing w:before="120" w:after="120" w:line="264" w:lineRule="auto"/>
              <w:jc w:val="center"/>
              <w:rPr>
                <w:rFonts w:ascii="Arial" w:hAnsi="Arial" w:cs="Arial"/>
                <w:color w:val="000000" w:themeColor="text1"/>
                <w:sz w:val="20"/>
                <w:szCs w:val="21"/>
              </w:rPr>
            </w:pPr>
            <w:r>
              <w:rPr>
                <w:rFonts w:ascii="Arial" w:hAnsi="Arial" w:cs="Arial"/>
                <w:color w:val="000000" w:themeColor="text1"/>
                <w:sz w:val="20"/>
                <w:szCs w:val="21"/>
                <w:lang w:val="en"/>
              </w:rPr>
              <w:t>No.</w:t>
            </w:r>
          </w:p>
        </w:tc>
        <w:tc>
          <w:tcPr>
            <w:tcW w:w="3118" w:type="dxa"/>
            <w:vAlign w:val="center"/>
          </w:tcPr>
          <w:p w14:paraId="5DE8051B" w14:textId="77777777" w:rsidR="00D71C97" w:rsidRPr="006B57D1" w:rsidRDefault="00F71425" w:rsidP="006B57D1">
            <w:pPr>
              <w:snapToGrid w:val="0"/>
              <w:spacing w:before="120" w:after="120" w:line="264" w:lineRule="auto"/>
              <w:jc w:val="center"/>
              <w:rPr>
                <w:rFonts w:ascii="Arial" w:hAnsi="Arial" w:cs="Arial"/>
                <w:color w:val="000000" w:themeColor="text1"/>
                <w:sz w:val="20"/>
                <w:szCs w:val="21"/>
              </w:rPr>
            </w:pPr>
            <w:r>
              <w:rPr>
                <w:rFonts w:ascii="Arial" w:hAnsi="Arial" w:cs="Arial"/>
                <w:color w:val="000000" w:themeColor="text1"/>
                <w:sz w:val="20"/>
                <w:szCs w:val="21"/>
                <w:lang w:val="en"/>
              </w:rPr>
              <w:t>Item</w:t>
            </w:r>
          </w:p>
        </w:tc>
        <w:tc>
          <w:tcPr>
            <w:tcW w:w="2694" w:type="dxa"/>
            <w:vAlign w:val="center"/>
          </w:tcPr>
          <w:p w14:paraId="2918C88F" w14:textId="77777777" w:rsidR="00D71C97" w:rsidRPr="006B57D1" w:rsidRDefault="00F71425" w:rsidP="006B57D1">
            <w:pPr>
              <w:snapToGrid w:val="0"/>
              <w:spacing w:before="120" w:after="120" w:line="264" w:lineRule="auto"/>
              <w:jc w:val="center"/>
              <w:rPr>
                <w:rFonts w:ascii="Arial" w:hAnsi="Arial" w:cs="Arial"/>
                <w:color w:val="000000" w:themeColor="text1"/>
                <w:sz w:val="20"/>
                <w:szCs w:val="21"/>
              </w:rPr>
            </w:pPr>
            <w:r>
              <w:rPr>
                <w:rFonts w:ascii="Arial" w:hAnsi="Arial" w:cs="Arial"/>
                <w:color w:val="000000" w:themeColor="text1"/>
                <w:sz w:val="20"/>
                <w:szCs w:val="21"/>
                <w:lang w:val="en"/>
              </w:rPr>
              <w:t>Amount (RMB)</w:t>
            </w:r>
          </w:p>
        </w:tc>
        <w:tc>
          <w:tcPr>
            <w:tcW w:w="1701" w:type="dxa"/>
            <w:vAlign w:val="center"/>
          </w:tcPr>
          <w:p w14:paraId="36D2D112" w14:textId="77777777" w:rsidR="00D71C97" w:rsidRPr="006B57D1" w:rsidRDefault="00F71425" w:rsidP="006B57D1">
            <w:pPr>
              <w:snapToGrid w:val="0"/>
              <w:spacing w:before="120" w:after="120" w:line="264" w:lineRule="auto"/>
              <w:jc w:val="center"/>
              <w:rPr>
                <w:rFonts w:ascii="Arial" w:hAnsi="Arial" w:cs="Arial"/>
                <w:color w:val="000000" w:themeColor="text1"/>
                <w:sz w:val="20"/>
                <w:szCs w:val="21"/>
              </w:rPr>
            </w:pPr>
            <w:r>
              <w:rPr>
                <w:rFonts w:ascii="Arial" w:hAnsi="Arial" w:cs="Arial"/>
                <w:color w:val="000000" w:themeColor="text1"/>
                <w:sz w:val="20"/>
                <w:szCs w:val="21"/>
                <w:lang w:val="en"/>
              </w:rPr>
              <w:t>% of Total Fund Assets</w:t>
            </w:r>
          </w:p>
        </w:tc>
      </w:tr>
      <w:tr w:rsidR="00D71C97" w:rsidRPr="006B57D1" w14:paraId="55F6D3A5" w14:textId="77777777">
        <w:tc>
          <w:tcPr>
            <w:tcW w:w="851" w:type="dxa"/>
            <w:vAlign w:val="center"/>
          </w:tcPr>
          <w:p w14:paraId="596B5D4D" w14:textId="77777777" w:rsidR="00D71C97" w:rsidRPr="006B57D1" w:rsidRDefault="00F71425" w:rsidP="006B57D1">
            <w:pPr>
              <w:snapToGrid w:val="0"/>
              <w:spacing w:before="120" w:after="120" w:line="264" w:lineRule="auto"/>
              <w:jc w:val="center"/>
              <w:rPr>
                <w:rFonts w:ascii="Arial" w:hAnsi="Arial" w:cs="Arial"/>
                <w:color w:val="000000" w:themeColor="text1"/>
                <w:sz w:val="20"/>
                <w:szCs w:val="21"/>
              </w:rPr>
            </w:pPr>
            <w:r>
              <w:rPr>
                <w:rFonts w:ascii="Arial" w:hAnsi="Arial" w:cs="Arial"/>
                <w:color w:val="000000" w:themeColor="text1"/>
                <w:sz w:val="20"/>
                <w:szCs w:val="21"/>
                <w:lang w:val="en"/>
              </w:rPr>
              <w:t>1</w:t>
            </w:r>
          </w:p>
        </w:tc>
        <w:tc>
          <w:tcPr>
            <w:tcW w:w="3118" w:type="dxa"/>
            <w:vAlign w:val="center"/>
          </w:tcPr>
          <w:p w14:paraId="06E7476A" w14:textId="77777777" w:rsidR="00D71C97" w:rsidRPr="006B57D1" w:rsidRDefault="00F71425" w:rsidP="006B57D1">
            <w:pPr>
              <w:snapToGrid w:val="0"/>
              <w:spacing w:before="120" w:after="120" w:line="264" w:lineRule="auto"/>
              <w:rPr>
                <w:rFonts w:ascii="Arial" w:hAnsi="Arial" w:cs="Arial"/>
                <w:color w:val="000000" w:themeColor="text1"/>
                <w:sz w:val="20"/>
                <w:szCs w:val="21"/>
              </w:rPr>
            </w:pPr>
            <w:r>
              <w:rPr>
                <w:rFonts w:ascii="Arial" w:hAnsi="Arial" w:cs="Arial"/>
                <w:color w:val="000000" w:themeColor="text1"/>
                <w:sz w:val="20"/>
                <w:szCs w:val="21"/>
                <w:lang w:val="en"/>
              </w:rPr>
              <w:t>Equity investments</w:t>
            </w:r>
          </w:p>
        </w:tc>
        <w:tc>
          <w:tcPr>
            <w:tcW w:w="2694" w:type="dxa"/>
            <w:vAlign w:val="center"/>
          </w:tcPr>
          <w:p w14:paraId="71AB6B52" w14:textId="77777777" w:rsidR="00D71C97" w:rsidRPr="006B57D1" w:rsidRDefault="00F71425" w:rsidP="006B57D1">
            <w:pPr>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11,972,347,247.93</w:t>
            </w:r>
          </w:p>
        </w:tc>
        <w:tc>
          <w:tcPr>
            <w:tcW w:w="1701" w:type="dxa"/>
            <w:vAlign w:val="center"/>
          </w:tcPr>
          <w:p w14:paraId="5841235F" w14:textId="77777777" w:rsidR="00D71C97" w:rsidRPr="006B57D1" w:rsidRDefault="00F71425" w:rsidP="006B57D1">
            <w:pPr>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97.27</w:t>
            </w:r>
          </w:p>
        </w:tc>
      </w:tr>
      <w:tr w:rsidR="00D71C97" w:rsidRPr="006B57D1" w14:paraId="4EA6875B" w14:textId="77777777">
        <w:tc>
          <w:tcPr>
            <w:tcW w:w="851" w:type="dxa"/>
            <w:vAlign w:val="center"/>
          </w:tcPr>
          <w:p w14:paraId="79223C80" w14:textId="77777777" w:rsidR="00D71C97" w:rsidRPr="006B57D1" w:rsidRDefault="00D71C97" w:rsidP="006B57D1">
            <w:pPr>
              <w:snapToGrid w:val="0"/>
              <w:spacing w:before="120" w:after="120" w:line="264" w:lineRule="auto"/>
              <w:rPr>
                <w:rFonts w:ascii="Arial" w:hAnsi="Arial" w:cs="Arial"/>
                <w:sz w:val="20"/>
              </w:rPr>
            </w:pPr>
          </w:p>
        </w:tc>
        <w:tc>
          <w:tcPr>
            <w:tcW w:w="3118" w:type="dxa"/>
            <w:vAlign w:val="center"/>
          </w:tcPr>
          <w:p w14:paraId="3177F95B" w14:textId="77777777" w:rsidR="00D71C97" w:rsidRPr="006B57D1" w:rsidRDefault="00F71425" w:rsidP="006B57D1">
            <w:pPr>
              <w:snapToGrid w:val="0"/>
              <w:spacing w:before="120" w:after="120" w:line="264" w:lineRule="auto"/>
              <w:rPr>
                <w:rFonts w:ascii="Arial" w:hAnsi="Arial" w:cs="Arial"/>
                <w:color w:val="000000" w:themeColor="text1"/>
                <w:sz w:val="20"/>
                <w:szCs w:val="21"/>
              </w:rPr>
            </w:pPr>
            <w:r>
              <w:rPr>
                <w:rFonts w:ascii="Arial" w:hAnsi="Arial" w:cs="Arial"/>
                <w:color w:val="000000" w:themeColor="text1"/>
                <w:sz w:val="20"/>
                <w:szCs w:val="21"/>
                <w:lang w:val="en"/>
              </w:rPr>
              <w:t>of which: stocks</w:t>
            </w:r>
          </w:p>
        </w:tc>
        <w:tc>
          <w:tcPr>
            <w:tcW w:w="2694" w:type="dxa"/>
            <w:vAlign w:val="center"/>
          </w:tcPr>
          <w:p w14:paraId="62A5DF77" w14:textId="77777777" w:rsidR="00D71C97" w:rsidRPr="006B57D1" w:rsidRDefault="00F71425" w:rsidP="006B57D1">
            <w:pPr>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11,972,347,247.93</w:t>
            </w:r>
          </w:p>
        </w:tc>
        <w:tc>
          <w:tcPr>
            <w:tcW w:w="1701" w:type="dxa"/>
            <w:vAlign w:val="center"/>
          </w:tcPr>
          <w:p w14:paraId="107AB60B" w14:textId="77777777" w:rsidR="00D71C97" w:rsidRPr="006B57D1" w:rsidRDefault="00F71425" w:rsidP="006B57D1">
            <w:pPr>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97.27</w:t>
            </w:r>
          </w:p>
        </w:tc>
      </w:tr>
      <w:tr w:rsidR="00D71C97" w:rsidRPr="006B57D1" w14:paraId="4F22D430" w14:textId="77777777">
        <w:tc>
          <w:tcPr>
            <w:tcW w:w="851" w:type="dxa"/>
            <w:vAlign w:val="center"/>
          </w:tcPr>
          <w:p w14:paraId="65A39336" w14:textId="77777777" w:rsidR="00D71C97" w:rsidRPr="006B57D1" w:rsidRDefault="00F71425" w:rsidP="006B57D1">
            <w:pPr>
              <w:snapToGrid w:val="0"/>
              <w:spacing w:before="120" w:after="120" w:line="264" w:lineRule="auto"/>
              <w:jc w:val="center"/>
              <w:rPr>
                <w:rFonts w:ascii="Arial" w:hAnsi="Arial" w:cs="Arial"/>
                <w:color w:val="000000" w:themeColor="text1"/>
                <w:sz w:val="20"/>
                <w:szCs w:val="21"/>
              </w:rPr>
            </w:pPr>
            <w:r>
              <w:rPr>
                <w:rFonts w:ascii="Arial" w:hAnsi="Arial" w:cs="Arial"/>
                <w:color w:val="000000" w:themeColor="text1"/>
                <w:sz w:val="20"/>
                <w:szCs w:val="21"/>
                <w:lang w:val="en"/>
              </w:rPr>
              <w:t>2</w:t>
            </w:r>
          </w:p>
        </w:tc>
        <w:tc>
          <w:tcPr>
            <w:tcW w:w="3118" w:type="dxa"/>
            <w:vAlign w:val="center"/>
          </w:tcPr>
          <w:p w14:paraId="4F5360B3" w14:textId="77777777" w:rsidR="00D71C97" w:rsidRPr="006B57D1" w:rsidRDefault="00F71425" w:rsidP="006B57D1">
            <w:pPr>
              <w:snapToGrid w:val="0"/>
              <w:spacing w:before="120" w:after="120" w:line="264" w:lineRule="auto"/>
              <w:rPr>
                <w:rFonts w:ascii="Arial" w:hAnsi="Arial" w:cs="Arial"/>
                <w:color w:val="000000" w:themeColor="text1"/>
                <w:sz w:val="20"/>
                <w:szCs w:val="21"/>
              </w:rPr>
            </w:pPr>
            <w:r>
              <w:rPr>
                <w:rFonts w:ascii="Arial" w:hAnsi="Arial" w:cs="Arial"/>
                <w:color w:val="000000" w:themeColor="text1"/>
                <w:sz w:val="20"/>
                <w:szCs w:val="21"/>
                <w:lang w:val="en"/>
              </w:rPr>
              <w:t>Fund investments</w:t>
            </w:r>
          </w:p>
        </w:tc>
        <w:tc>
          <w:tcPr>
            <w:tcW w:w="2694" w:type="dxa"/>
            <w:vAlign w:val="center"/>
          </w:tcPr>
          <w:p w14:paraId="4CB183F3" w14:textId="77777777" w:rsidR="00D71C97" w:rsidRPr="006B57D1" w:rsidRDefault="00F71425" w:rsidP="006B57D1">
            <w:pPr>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w:t>
            </w:r>
          </w:p>
        </w:tc>
        <w:tc>
          <w:tcPr>
            <w:tcW w:w="1701" w:type="dxa"/>
            <w:vAlign w:val="center"/>
          </w:tcPr>
          <w:p w14:paraId="511FE1B6" w14:textId="77777777" w:rsidR="00D71C97" w:rsidRPr="006B57D1" w:rsidRDefault="00F71425" w:rsidP="006B57D1">
            <w:pPr>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w:t>
            </w:r>
          </w:p>
        </w:tc>
      </w:tr>
      <w:tr w:rsidR="00D71C97" w:rsidRPr="006B57D1" w14:paraId="07B2BBA4" w14:textId="77777777">
        <w:tc>
          <w:tcPr>
            <w:tcW w:w="851" w:type="dxa"/>
            <w:vAlign w:val="center"/>
          </w:tcPr>
          <w:p w14:paraId="063323D0" w14:textId="77777777" w:rsidR="00D71C97" w:rsidRPr="006B57D1" w:rsidRDefault="00F71425" w:rsidP="006B57D1">
            <w:pPr>
              <w:snapToGrid w:val="0"/>
              <w:spacing w:before="120" w:after="120" w:line="264" w:lineRule="auto"/>
              <w:jc w:val="center"/>
              <w:rPr>
                <w:rFonts w:ascii="Arial" w:hAnsi="Arial" w:cs="Arial"/>
                <w:color w:val="000000" w:themeColor="text1"/>
                <w:sz w:val="20"/>
                <w:szCs w:val="21"/>
              </w:rPr>
            </w:pPr>
            <w:r>
              <w:rPr>
                <w:rFonts w:ascii="Arial" w:hAnsi="Arial" w:cs="Arial"/>
                <w:color w:val="000000" w:themeColor="text1"/>
                <w:sz w:val="20"/>
                <w:szCs w:val="21"/>
                <w:lang w:val="en"/>
              </w:rPr>
              <w:t>3</w:t>
            </w:r>
          </w:p>
        </w:tc>
        <w:tc>
          <w:tcPr>
            <w:tcW w:w="3118" w:type="dxa"/>
            <w:vAlign w:val="center"/>
          </w:tcPr>
          <w:p w14:paraId="72F18507" w14:textId="77777777" w:rsidR="00D71C97" w:rsidRPr="006B57D1" w:rsidRDefault="00F71425" w:rsidP="006B57D1">
            <w:pPr>
              <w:snapToGrid w:val="0"/>
              <w:spacing w:before="120" w:after="120" w:line="264" w:lineRule="auto"/>
              <w:rPr>
                <w:rFonts w:ascii="Arial" w:hAnsi="Arial" w:cs="Arial"/>
                <w:color w:val="000000" w:themeColor="text1"/>
                <w:sz w:val="20"/>
                <w:szCs w:val="21"/>
              </w:rPr>
            </w:pPr>
            <w:r>
              <w:rPr>
                <w:rFonts w:ascii="Arial" w:hAnsi="Arial" w:cs="Arial"/>
                <w:color w:val="000000" w:themeColor="text1"/>
                <w:sz w:val="20"/>
                <w:szCs w:val="21"/>
                <w:lang w:val="en"/>
              </w:rPr>
              <w:t>Fixed income investments</w:t>
            </w:r>
          </w:p>
        </w:tc>
        <w:tc>
          <w:tcPr>
            <w:tcW w:w="2694" w:type="dxa"/>
            <w:vAlign w:val="center"/>
          </w:tcPr>
          <w:p w14:paraId="36894CAA" w14:textId="77777777" w:rsidR="00D71C97" w:rsidRPr="006B57D1" w:rsidRDefault="00F71425" w:rsidP="006B57D1">
            <w:pPr>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w:t>
            </w:r>
          </w:p>
        </w:tc>
        <w:tc>
          <w:tcPr>
            <w:tcW w:w="1701" w:type="dxa"/>
            <w:vAlign w:val="center"/>
          </w:tcPr>
          <w:p w14:paraId="4C4ED79F" w14:textId="77777777" w:rsidR="00D71C97" w:rsidRPr="006B57D1" w:rsidRDefault="00F71425" w:rsidP="006B57D1">
            <w:pPr>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w:t>
            </w:r>
          </w:p>
        </w:tc>
      </w:tr>
      <w:tr w:rsidR="00D71C97" w:rsidRPr="006B57D1" w14:paraId="4EC18CE9" w14:textId="77777777">
        <w:tc>
          <w:tcPr>
            <w:tcW w:w="851" w:type="dxa"/>
            <w:vAlign w:val="center"/>
          </w:tcPr>
          <w:p w14:paraId="6ED543FD" w14:textId="77777777" w:rsidR="00D71C97" w:rsidRPr="006B57D1" w:rsidRDefault="00D71C97" w:rsidP="006B57D1">
            <w:pPr>
              <w:snapToGrid w:val="0"/>
              <w:spacing w:before="120" w:after="120" w:line="264" w:lineRule="auto"/>
              <w:rPr>
                <w:rFonts w:ascii="Arial" w:hAnsi="Arial" w:cs="Arial"/>
                <w:sz w:val="20"/>
              </w:rPr>
            </w:pPr>
          </w:p>
        </w:tc>
        <w:tc>
          <w:tcPr>
            <w:tcW w:w="3118" w:type="dxa"/>
            <w:vAlign w:val="center"/>
          </w:tcPr>
          <w:p w14:paraId="069E30B5" w14:textId="77777777" w:rsidR="00D71C97" w:rsidRPr="006B57D1" w:rsidRDefault="00F71425" w:rsidP="006B57D1">
            <w:pPr>
              <w:snapToGrid w:val="0"/>
              <w:spacing w:before="120" w:after="120" w:line="264" w:lineRule="auto"/>
              <w:rPr>
                <w:rFonts w:ascii="Arial" w:hAnsi="Arial" w:cs="Arial"/>
                <w:color w:val="000000" w:themeColor="text1"/>
                <w:sz w:val="20"/>
                <w:szCs w:val="21"/>
              </w:rPr>
            </w:pPr>
            <w:r>
              <w:rPr>
                <w:rFonts w:ascii="Arial" w:hAnsi="Arial" w:cs="Arial"/>
                <w:color w:val="000000" w:themeColor="text1"/>
                <w:sz w:val="20"/>
                <w:szCs w:val="21"/>
                <w:lang w:val="en"/>
              </w:rPr>
              <w:t>of which: bonds</w:t>
            </w:r>
          </w:p>
        </w:tc>
        <w:tc>
          <w:tcPr>
            <w:tcW w:w="2694" w:type="dxa"/>
            <w:vAlign w:val="center"/>
          </w:tcPr>
          <w:p w14:paraId="7DBF4387" w14:textId="77777777" w:rsidR="00D71C97" w:rsidRPr="006B57D1" w:rsidRDefault="00F71425" w:rsidP="006B57D1">
            <w:pPr>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w:t>
            </w:r>
          </w:p>
        </w:tc>
        <w:tc>
          <w:tcPr>
            <w:tcW w:w="1701" w:type="dxa"/>
            <w:vAlign w:val="center"/>
          </w:tcPr>
          <w:p w14:paraId="2D8E7F97" w14:textId="77777777" w:rsidR="00D71C97" w:rsidRPr="006B57D1" w:rsidRDefault="00F71425" w:rsidP="006B57D1">
            <w:pPr>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w:t>
            </w:r>
          </w:p>
        </w:tc>
      </w:tr>
      <w:tr w:rsidR="00D71C97" w:rsidRPr="006B57D1" w14:paraId="6C3189A4" w14:textId="77777777">
        <w:tc>
          <w:tcPr>
            <w:tcW w:w="851" w:type="dxa"/>
            <w:vAlign w:val="center"/>
          </w:tcPr>
          <w:p w14:paraId="7247A44D" w14:textId="77777777" w:rsidR="00D71C97" w:rsidRPr="006B57D1" w:rsidRDefault="00D71C97" w:rsidP="006B57D1">
            <w:pPr>
              <w:snapToGrid w:val="0"/>
              <w:spacing w:before="120" w:after="120" w:line="264" w:lineRule="auto"/>
              <w:rPr>
                <w:rFonts w:ascii="Arial" w:hAnsi="Arial" w:cs="Arial"/>
                <w:sz w:val="20"/>
              </w:rPr>
            </w:pPr>
          </w:p>
        </w:tc>
        <w:tc>
          <w:tcPr>
            <w:tcW w:w="3118" w:type="dxa"/>
            <w:vAlign w:val="center"/>
          </w:tcPr>
          <w:p w14:paraId="41772020" w14:textId="77777777" w:rsidR="00D71C97" w:rsidRPr="006B57D1" w:rsidRDefault="00F71425" w:rsidP="006B57D1">
            <w:pPr>
              <w:adjustRightInd w:val="0"/>
              <w:snapToGrid w:val="0"/>
              <w:spacing w:before="120" w:after="120" w:line="264" w:lineRule="auto"/>
              <w:ind w:firstLineChars="300" w:firstLine="600"/>
              <w:rPr>
                <w:rFonts w:ascii="Arial" w:hAnsi="Arial" w:cs="Arial"/>
                <w:color w:val="000000" w:themeColor="text1"/>
                <w:sz w:val="20"/>
                <w:szCs w:val="21"/>
              </w:rPr>
            </w:pPr>
            <w:r>
              <w:rPr>
                <w:rFonts w:ascii="Arial" w:hAnsi="Arial" w:cs="Arial"/>
                <w:color w:val="000000" w:themeColor="text1"/>
                <w:sz w:val="20"/>
                <w:szCs w:val="21"/>
                <w:lang w:val="en"/>
              </w:rPr>
              <w:t>Asset-backed securities</w:t>
            </w:r>
          </w:p>
        </w:tc>
        <w:tc>
          <w:tcPr>
            <w:tcW w:w="2694" w:type="dxa"/>
            <w:vAlign w:val="center"/>
          </w:tcPr>
          <w:p w14:paraId="121832BC" w14:textId="77777777" w:rsidR="00D71C97" w:rsidRPr="006B57D1" w:rsidRDefault="00F71425" w:rsidP="006B57D1">
            <w:pPr>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w:t>
            </w:r>
          </w:p>
        </w:tc>
        <w:tc>
          <w:tcPr>
            <w:tcW w:w="1701" w:type="dxa"/>
            <w:vAlign w:val="center"/>
          </w:tcPr>
          <w:p w14:paraId="455F183C" w14:textId="77777777" w:rsidR="00D71C97" w:rsidRPr="006B57D1" w:rsidRDefault="00F71425" w:rsidP="006B57D1">
            <w:pPr>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w:t>
            </w:r>
          </w:p>
        </w:tc>
      </w:tr>
      <w:tr w:rsidR="00D71C97" w:rsidRPr="006B57D1" w14:paraId="57275ACC" w14:textId="77777777">
        <w:tc>
          <w:tcPr>
            <w:tcW w:w="851" w:type="dxa"/>
            <w:vAlign w:val="center"/>
          </w:tcPr>
          <w:p w14:paraId="437A3C3C" w14:textId="77777777" w:rsidR="00D71C97" w:rsidRPr="006B57D1" w:rsidRDefault="00F71425" w:rsidP="006B57D1">
            <w:pPr>
              <w:snapToGrid w:val="0"/>
              <w:spacing w:before="120" w:after="120" w:line="264" w:lineRule="auto"/>
              <w:jc w:val="center"/>
              <w:rPr>
                <w:rFonts w:ascii="Arial" w:hAnsi="Arial" w:cs="Arial"/>
                <w:color w:val="000000" w:themeColor="text1"/>
                <w:sz w:val="20"/>
                <w:szCs w:val="21"/>
              </w:rPr>
            </w:pPr>
            <w:r>
              <w:rPr>
                <w:rFonts w:ascii="Arial" w:hAnsi="Arial" w:cs="Arial"/>
                <w:color w:val="000000" w:themeColor="text1"/>
                <w:sz w:val="20"/>
                <w:szCs w:val="21"/>
                <w:lang w:val="en"/>
              </w:rPr>
              <w:t>4</w:t>
            </w:r>
          </w:p>
        </w:tc>
        <w:tc>
          <w:tcPr>
            <w:tcW w:w="3118" w:type="dxa"/>
            <w:vAlign w:val="center"/>
          </w:tcPr>
          <w:p w14:paraId="436593C0" w14:textId="77777777" w:rsidR="00D71C97" w:rsidRPr="006B57D1" w:rsidRDefault="00F71425" w:rsidP="006B57D1">
            <w:pPr>
              <w:snapToGrid w:val="0"/>
              <w:spacing w:before="120" w:after="120" w:line="264" w:lineRule="auto"/>
              <w:rPr>
                <w:rFonts w:ascii="Arial" w:hAnsi="Arial" w:cs="Arial"/>
                <w:color w:val="000000" w:themeColor="text1"/>
                <w:sz w:val="20"/>
                <w:szCs w:val="21"/>
              </w:rPr>
            </w:pPr>
            <w:r>
              <w:rPr>
                <w:rFonts w:ascii="Arial" w:hAnsi="Arial" w:cs="Arial"/>
                <w:color w:val="000000" w:themeColor="text1"/>
                <w:sz w:val="20"/>
                <w:szCs w:val="21"/>
                <w:lang w:val="en"/>
              </w:rPr>
              <w:t>Precious metals investments</w:t>
            </w:r>
          </w:p>
        </w:tc>
        <w:tc>
          <w:tcPr>
            <w:tcW w:w="2694" w:type="dxa"/>
            <w:vAlign w:val="center"/>
          </w:tcPr>
          <w:p w14:paraId="2AE2114E" w14:textId="77777777" w:rsidR="00D71C97" w:rsidRPr="006B57D1" w:rsidRDefault="00F71425" w:rsidP="006B57D1">
            <w:pPr>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w:t>
            </w:r>
          </w:p>
        </w:tc>
        <w:tc>
          <w:tcPr>
            <w:tcW w:w="1701" w:type="dxa"/>
            <w:vAlign w:val="center"/>
          </w:tcPr>
          <w:p w14:paraId="3DBEAE09" w14:textId="77777777" w:rsidR="00D71C97" w:rsidRPr="006B57D1" w:rsidRDefault="00F71425" w:rsidP="006B57D1">
            <w:pPr>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w:t>
            </w:r>
          </w:p>
        </w:tc>
      </w:tr>
      <w:tr w:rsidR="00D71C97" w:rsidRPr="006B57D1" w14:paraId="06C4E8CD" w14:textId="77777777">
        <w:tc>
          <w:tcPr>
            <w:tcW w:w="851" w:type="dxa"/>
            <w:vAlign w:val="center"/>
          </w:tcPr>
          <w:p w14:paraId="1BD3218C" w14:textId="77777777" w:rsidR="00D71C97" w:rsidRPr="006B57D1" w:rsidRDefault="00F71425" w:rsidP="006B57D1">
            <w:pPr>
              <w:snapToGrid w:val="0"/>
              <w:spacing w:before="120" w:after="120" w:line="264" w:lineRule="auto"/>
              <w:jc w:val="center"/>
              <w:rPr>
                <w:rFonts w:ascii="Arial" w:hAnsi="Arial" w:cs="Arial"/>
                <w:color w:val="000000" w:themeColor="text1"/>
                <w:sz w:val="20"/>
                <w:szCs w:val="21"/>
              </w:rPr>
            </w:pPr>
            <w:r>
              <w:rPr>
                <w:rFonts w:ascii="Arial" w:hAnsi="Arial" w:cs="Arial"/>
                <w:color w:val="000000" w:themeColor="text1"/>
                <w:sz w:val="20"/>
                <w:szCs w:val="21"/>
                <w:lang w:val="en"/>
              </w:rPr>
              <w:t>5</w:t>
            </w:r>
          </w:p>
        </w:tc>
        <w:tc>
          <w:tcPr>
            <w:tcW w:w="3118" w:type="dxa"/>
            <w:vAlign w:val="center"/>
          </w:tcPr>
          <w:p w14:paraId="0DBABEBF" w14:textId="77777777" w:rsidR="00D71C97" w:rsidRPr="006B57D1" w:rsidRDefault="00F71425" w:rsidP="006B57D1">
            <w:pPr>
              <w:snapToGrid w:val="0"/>
              <w:spacing w:before="120" w:after="120" w:line="264" w:lineRule="auto"/>
              <w:rPr>
                <w:rFonts w:ascii="Arial" w:hAnsi="Arial" w:cs="Arial"/>
                <w:color w:val="000000" w:themeColor="text1"/>
                <w:sz w:val="20"/>
                <w:szCs w:val="21"/>
              </w:rPr>
            </w:pPr>
            <w:r>
              <w:rPr>
                <w:rFonts w:ascii="Arial" w:hAnsi="Arial" w:cs="Arial"/>
                <w:color w:val="000000" w:themeColor="text1"/>
                <w:sz w:val="20"/>
                <w:szCs w:val="21"/>
                <w:lang w:val="en"/>
              </w:rPr>
              <w:t>Financial derivatives investments</w:t>
            </w:r>
          </w:p>
        </w:tc>
        <w:tc>
          <w:tcPr>
            <w:tcW w:w="2694" w:type="dxa"/>
            <w:vAlign w:val="center"/>
          </w:tcPr>
          <w:p w14:paraId="5034526B" w14:textId="77777777" w:rsidR="00D71C97" w:rsidRPr="006B57D1" w:rsidRDefault="00F71425" w:rsidP="006B57D1">
            <w:pPr>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w:t>
            </w:r>
          </w:p>
        </w:tc>
        <w:tc>
          <w:tcPr>
            <w:tcW w:w="1701" w:type="dxa"/>
            <w:vAlign w:val="center"/>
          </w:tcPr>
          <w:p w14:paraId="024AB315" w14:textId="77777777" w:rsidR="00D71C97" w:rsidRPr="006B57D1" w:rsidRDefault="00F71425" w:rsidP="006B57D1">
            <w:pPr>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w:t>
            </w:r>
          </w:p>
        </w:tc>
      </w:tr>
      <w:tr w:rsidR="00D71C97" w:rsidRPr="006B57D1" w14:paraId="2CA3CFAA" w14:textId="77777777">
        <w:tc>
          <w:tcPr>
            <w:tcW w:w="851" w:type="dxa"/>
            <w:vAlign w:val="center"/>
          </w:tcPr>
          <w:p w14:paraId="4B23AE7B" w14:textId="77777777" w:rsidR="00D71C97" w:rsidRPr="006B57D1" w:rsidRDefault="00F71425" w:rsidP="006B57D1">
            <w:pPr>
              <w:snapToGrid w:val="0"/>
              <w:spacing w:before="120" w:after="120" w:line="264" w:lineRule="auto"/>
              <w:jc w:val="center"/>
              <w:rPr>
                <w:rFonts w:ascii="Arial" w:hAnsi="Arial" w:cs="Arial"/>
                <w:color w:val="000000" w:themeColor="text1"/>
                <w:sz w:val="20"/>
                <w:szCs w:val="21"/>
              </w:rPr>
            </w:pPr>
            <w:r>
              <w:rPr>
                <w:rFonts w:ascii="Arial" w:hAnsi="Arial" w:cs="Arial"/>
                <w:color w:val="000000" w:themeColor="text1"/>
                <w:sz w:val="20"/>
                <w:szCs w:val="21"/>
                <w:lang w:val="en"/>
              </w:rPr>
              <w:t>6</w:t>
            </w:r>
          </w:p>
        </w:tc>
        <w:tc>
          <w:tcPr>
            <w:tcW w:w="3118" w:type="dxa"/>
            <w:vAlign w:val="center"/>
          </w:tcPr>
          <w:p w14:paraId="32E98362" w14:textId="77777777" w:rsidR="00D71C97" w:rsidRPr="006B57D1" w:rsidRDefault="00F71425" w:rsidP="006B57D1">
            <w:pPr>
              <w:snapToGrid w:val="0"/>
              <w:spacing w:before="120" w:after="120" w:line="264" w:lineRule="auto"/>
              <w:rPr>
                <w:rFonts w:ascii="Arial" w:hAnsi="Arial" w:cs="Arial"/>
                <w:color w:val="000000" w:themeColor="text1"/>
                <w:sz w:val="20"/>
                <w:szCs w:val="21"/>
              </w:rPr>
            </w:pPr>
            <w:r>
              <w:rPr>
                <w:rFonts w:ascii="Arial" w:hAnsi="Arial" w:cs="Arial"/>
                <w:color w:val="000000" w:themeColor="text1"/>
                <w:sz w:val="20"/>
                <w:szCs w:val="21"/>
                <w:lang w:val="en"/>
              </w:rPr>
              <w:t>Financial assets purchased under resale agreements</w:t>
            </w:r>
          </w:p>
        </w:tc>
        <w:tc>
          <w:tcPr>
            <w:tcW w:w="2694" w:type="dxa"/>
            <w:vAlign w:val="center"/>
          </w:tcPr>
          <w:p w14:paraId="436227EF" w14:textId="77777777" w:rsidR="00D71C97" w:rsidRPr="006B57D1" w:rsidRDefault="00F71425" w:rsidP="006B57D1">
            <w:pPr>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w:t>
            </w:r>
          </w:p>
        </w:tc>
        <w:tc>
          <w:tcPr>
            <w:tcW w:w="1701" w:type="dxa"/>
            <w:vAlign w:val="center"/>
          </w:tcPr>
          <w:p w14:paraId="27A2D3CB" w14:textId="77777777" w:rsidR="00D71C97" w:rsidRPr="006B57D1" w:rsidRDefault="00F71425" w:rsidP="006B57D1">
            <w:pPr>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w:t>
            </w:r>
          </w:p>
        </w:tc>
      </w:tr>
      <w:tr w:rsidR="00D71C97" w:rsidRPr="006B57D1" w14:paraId="4C9F41FC" w14:textId="77777777">
        <w:tc>
          <w:tcPr>
            <w:tcW w:w="851" w:type="dxa"/>
            <w:vAlign w:val="center"/>
          </w:tcPr>
          <w:p w14:paraId="23627A16" w14:textId="77777777" w:rsidR="00D71C97" w:rsidRPr="006B57D1" w:rsidRDefault="00D71C97" w:rsidP="006B57D1">
            <w:pPr>
              <w:snapToGrid w:val="0"/>
              <w:spacing w:before="120" w:after="120" w:line="264" w:lineRule="auto"/>
              <w:rPr>
                <w:rFonts w:ascii="Arial" w:hAnsi="Arial" w:cs="Arial"/>
                <w:sz w:val="20"/>
              </w:rPr>
            </w:pPr>
          </w:p>
        </w:tc>
        <w:tc>
          <w:tcPr>
            <w:tcW w:w="3118" w:type="dxa"/>
            <w:vAlign w:val="center"/>
          </w:tcPr>
          <w:p w14:paraId="13F262DB" w14:textId="77777777" w:rsidR="00D71C97" w:rsidRPr="006B57D1" w:rsidRDefault="00F71425" w:rsidP="006B57D1">
            <w:pPr>
              <w:snapToGrid w:val="0"/>
              <w:spacing w:before="120" w:after="120" w:line="264" w:lineRule="auto"/>
              <w:rPr>
                <w:rFonts w:ascii="Arial" w:hAnsi="Arial" w:cs="Arial"/>
                <w:color w:val="000000" w:themeColor="text1"/>
                <w:sz w:val="20"/>
                <w:szCs w:val="21"/>
              </w:rPr>
            </w:pPr>
            <w:r>
              <w:rPr>
                <w:rFonts w:ascii="Arial" w:hAnsi="Arial" w:cs="Arial"/>
                <w:color w:val="000000" w:themeColor="text1"/>
                <w:sz w:val="20"/>
                <w:szCs w:val="21"/>
                <w:lang w:val="en"/>
              </w:rPr>
              <w:t>of which: financial assets purchased through buyout repos under agreements to resell</w:t>
            </w:r>
          </w:p>
        </w:tc>
        <w:tc>
          <w:tcPr>
            <w:tcW w:w="2694" w:type="dxa"/>
            <w:vAlign w:val="center"/>
          </w:tcPr>
          <w:p w14:paraId="54C71C43" w14:textId="77777777" w:rsidR="00D71C97" w:rsidRPr="006B57D1" w:rsidRDefault="00F71425" w:rsidP="006B57D1">
            <w:pPr>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w:t>
            </w:r>
          </w:p>
        </w:tc>
        <w:tc>
          <w:tcPr>
            <w:tcW w:w="1701" w:type="dxa"/>
            <w:vAlign w:val="center"/>
          </w:tcPr>
          <w:p w14:paraId="759412B9" w14:textId="77777777" w:rsidR="00D71C97" w:rsidRPr="006B57D1" w:rsidRDefault="00F71425" w:rsidP="006B57D1">
            <w:pPr>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w:t>
            </w:r>
          </w:p>
        </w:tc>
      </w:tr>
      <w:tr w:rsidR="00D71C97" w:rsidRPr="006B57D1" w14:paraId="5D1581FD" w14:textId="77777777">
        <w:tc>
          <w:tcPr>
            <w:tcW w:w="851" w:type="dxa"/>
            <w:vAlign w:val="center"/>
          </w:tcPr>
          <w:p w14:paraId="14B34747" w14:textId="77777777" w:rsidR="00D71C97" w:rsidRPr="006B57D1" w:rsidRDefault="00F71425" w:rsidP="006B57D1">
            <w:pPr>
              <w:snapToGrid w:val="0"/>
              <w:spacing w:before="120" w:after="120" w:line="264" w:lineRule="auto"/>
              <w:jc w:val="center"/>
              <w:rPr>
                <w:rFonts w:ascii="Arial" w:hAnsi="Arial" w:cs="Arial"/>
                <w:color w:val="000000" w:themeColor="text1"/>
                <w:sz w:val="20"/>
                <w:szCs w:val="21"/>
              </w:rPr>
            </w:pPr>
            <w:r>
              <w:rPr>
                <w:rFonts w:ascii="Arial" w:hAnsi="Arial" w:cs="Arial"/>
                <w:color w:val="000000" w:themeColor="text1"/>
                <w:sz w:val="20"/>
                <w:szCs w:val="21"/>
                <w:lang w:val="en"/>
              </w:rPr>
              <w:t>7</w:t>
            </w:r>
          </w:p>
        </w:tc>
        <w:tc>
          <w:tcPr>
            <w:tcW w:w="3118" w:type="dxa"/>
            <w:vAlign w:val="center"/>
          </w:tcPr>
          <w:p w14:paraId="3CC22365" w14:textId="77777777" w:rsidR="00D71C97" w:rsidRPr="006B57D1" w:rsidRDefault="00F71425" w:rsidP="006B57D1">
            <w:pPr>
              <w:snapToGrid w:val="0"/>
              <w:spacing w:before="120" w:after="120" w:line="264" w:lineRule="auto"/>
              <w:rPr>
                <w:rFonts w:ascii="Arial" w:hAnsi="Arial" w:cs="Arial"/>
                <w:color w:val="000000" w:themeColor="text1"/>
                <w:sz w:val="20"/>
                <w:szCs w:val="21"/>
              </w:rPr>
            </w:pPr>
            <w:r>
              <w:rPr>
                <w:rFonts w:ascii="Arial" w:hAnsi="Arial" w:cs="Arial"/>
                <w:color w:val="000000" w:themeColor="text1"/>
                <w:sz w:val="20"/>
                <w:szCs w:val="21"/>
                <w:lang w:val="en"/>
              </w:rPr>
              <w:t>Bank deposits and settlement reserves</w:t>
            </w:r>
          </w:p>
        </w:tc>
        <w:tc>
          <w:tcPr>
            <w:tcW w:w="2694" w:type="dxa"/>
            <w:vAlign w:val="center"/>
          </w:tcPr>
          <w:p w14:paraId="7ED4A0CB" w14:textId="77777777" w:rsidR="00D71C97" w:rsidRPr="006B57D1" w:rsidRDefault="00F71425" w:rsidP="006B57D1">
            <w:pPr>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111,594,321.91</w:t>
            </w:r>
          </w:p>
        </w:tc>
        <w:tc>
          <w:tcPr>
            <w:tcW w:w="1701" w:type="dxa"/>
            <w:vAlign w:val="center"/>
          </w:tcPr>
          <w:p w14:paraId="3E299A69" w14:textId="77777777" w:rsidR="00D71C97" w:rsidRPr="006B57D1" w:rsidRDefault="00F71425" w:rsidP="006B57D1">
            <w:pPr>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0.91</w:t>
            </w:r>
          </w:p>
        </w:tc>
      </w:tr>
      <w:tr w:rsidR="00D71C97" w:rsidRPr="006B57D1" w14:paraId="237B00CA" w14:textId="77777777">
        <w:tc>
          <w:tcPr>
            <w:tcW w:w="851" w:type="dxa"/>
            <w:vAlign w:val="center"/>
          </w:tcPr>
          <w:p w14:paraId="1D28AA91" w14:textId="77777777" w:rsidR="00D71C97" w:rsidRPr="006B57D1" w:rsidRDefault="00F71425" w:rsidP="006B57D1">
            <w:pPr>
              <w:snapToGrid w:val="0"/>
              <w:spacing w:before="120" w:after="120" w:line="264" w:lineRule="auto"/>
              <w:jc w:val="center"/>
              <w:rPr>
                <w:rFonts w:ascii="Arial" w:hAnsi="Arial" w:cs="Arial"/>
                <w:color w:val="000000" w:themeColor="text1"/>
                <w:sz w:val="20"/>
                <w:szCs w:val="21"/>
              </w:rPr>
            </w:pPr>
            <w:r>
              <w:rPr>
                <w:rFonts w:ascii="Arial" w:hAnsi="Arial" w:cs="Arial"/>
                <w:color w:val="000000" w:themeColor="text1"/>
                <w:sz w:val="20"/>
                <w:szCs w:val="21"/>
                <w:lang w:val="en"/>
              </w:rPr>
              <w:t>8</w:t>
            </w:r>
          </w:p>
        </w:tc>
        <w:tc>
          <w:tcPr>
            <w:tcW w:w="3118" w:type="dxa"/>
            <w:vAlign w:val="center"/>
          </w:tcPr>
          <w:p w14:paraId="3C24467B" w14:textId="77777777" w:rsidR="00D71C97" w:rsidRPr="006B57D1" w:rsidRDefault="00F71425" w:rsidP="006B57D1">
            <w:pPr>
              <w:snapToGrid w:val="0"/>
              <w:spacing w:before="120" w:after="120" w:line="264" w:lineRule="auto"/>
              <w:rPr>
                <w:rFonts w:ascii="Arial" w:hAnsi="Arial" w:cs="Arial"/>
                <w:color w:val="000000" w:themeColor="text1"/>
                <w:sz w:val="20"/>
                <w:szCs w:val="21"/>
              </w:rPr>
            </w:pPr>
            <w:r>
              <w:rPr>
                <w:rFonts w:ascii="Arial" w:hAnsi="Arial" w:cs="Arial"/>
                <w:color w:val="000000" w:themeColor="text1"/>
                <w:sz w:val="20"/>
                <w:szCs w:val="21"/>
                <w:lang w:val="en"/>
              </w:rPr>
              <w:t>Other assets</w:t>
            </w:r>
          </w:p>
        </w:tc>
        <w:tc>
          <w:tcPr>
            <w:tcW w:w="2694" w:type="dxa"/>
            <w:vAlign w:val="center"/>
          </w:tcPr>
          <w:p w14:paraId="56B0B34D" w14:textId="77777777" w:rsidR="00D71C97" w:rsidRPr="006B57D1" w:rsidRDefault="00F71425" w:rsidP="006B57D1">
            <w:pPr>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224,075,044.15</w:t>
            </w:r>
          </w:p>
        </w:tc>
        <w:tc>
          <w:tcPr>
            <w:tcW w:w="1701" w:type="dxa"/>
            <w:vAlign w:val="center"/>
          </w:tcPr>
          <w:p w14:paraId="53DB69E9" w14:textId="77777777" w:rsidR="00D71C97" w:rsidRPr="006B57D1" w:rsidRDefault="00F71425" w:rsidP="006B57D1">
            <w:pPr>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1.82</w:t>
            </w:r>
          </w:p>
        </w:tc>
      </w:tr>
      <w:tr w:rsidR="00D71C97" w:rsidRPr="006B57D1" w14:paraId="1C2074B5" w14:textId="77777777">
        <w:tc>
          <w:tcPr>
            <w:tcW w:w="851" w:type="dxa"/>
            <w:vAlign w:val="center"/>
          </w:tcPr>
          <w:p w14:paraId="40DA0380" w14:textId="77777777" w:rsidR="00D71C97" w:rsidRPr="006B57D1" w:rsidRDefault="00F71425" w:rsidP="006B57D1">
            <w:pPr>
              <w:snapToGrid w:val="0"/>
              <w:spacing w:before="120" w:after="120" w:line="264" w:lineRule="auto"/>
              <w:jc w:val="center"/>
              <w:rPr>
                <w:rFonts w:ascii="Arial" w:hAnsi="Arial" w:cs="Arial"/>
                <w:color w:val="000000" w:themeColor="text1"/>
                <w:sz w:val="20"/>
                <w:szCs w:val="21"/>
              </w:rPr>
            </w:pPr>
            <w:r>
              <w:rPr>
                <w:rFonts w:ascii="Arial" w:hAnsi="Arial" w:cs="Arial"/>
                <w:color w:val="000000" w:themeColor="text1"/>
                <w:sz w:val="20"/>
                <w:szCs w:val="21"/>
                <w:lang w:val="en"/>
              </w:rPr>
              <w:t>9</w:t>
            </w:r>
          </w:p>
        </w:tc>
        <w:tc>
          <w:tcPr>
            <w:tcW w:w="3118" w:type="dxa"/>
            <w:vAlign w:val="center"/>
          </w:tcPr>
          <w:p w14:paraId="06C50F3C" w14:textId="77777777" w:rsidR="00D71C97" w:rsidRPr="006B57D1" w:rsidRDefault="00F71425" w:rsidP="006B57D1">
            <w:pPr>
              <w:snapToGrid w:val="0"/>
              <w:spacing w:before="120" w:after="120" w:line="264" w:lineRule="auto"/>
              <w:rPr>
                <w:rFonts w:ascii="Arial" w:hAnsi="Arial" w:cs="Arial"/>
                <w:color w:val="000000" w:themeColor="text1"/>
                <w:sz w:val="20"/>
                <w:szCs w:val="21"/>
              </w:rPr>
            </w:pPr>
            <w:r>
              <w:rPr>
                <w:rFonts w:ascii="Arial" w:hAnsi="Arial" w:cs="Arial"/>
                <w:color w:val="000000" w:themeColor="text1"/>
                <w:sz w:val="20"/>
                <w:szCs w:val="21"/>
                <w:lang w:val="en"/>
              </w:rPr>
              <w:t>Total</w:t>
            </w:r>
          </w:p>
        </w:tc>
        <w:tc>
          <w:tcPr>
            <w:tcW w:w="2694" w:type="dxa"/>
            <w:vAlign w:val="center"/>
          </w:tcPr>
          <w:p w14:paraId="50E61A15" w14:textId="77777777" w:rsidR="00D71C97" w:rsidRPr="006B57D1" w:rsidRDefault="00F71425" w:rsidP="006B57D1">
            <w:pPr>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12,308,016,613.99</w:t>
            </w:r>
          </w:p>
        </w:tc>
        <w:tc>
          <w:tcPr>
            <w:tcW w:w="1701" w:type="dxa"/>
            <w:vAlign w:val="center"/>
          </w:tcPr>
          <w:p w14:paraId="268374B1" w14:textId="77777777" w:rsidR="00D71C97" w:rsidRPr="006B57D1" w:rsidRDefault="00F71425" w:rsidP="006B57D1">
            <w:pPr>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100.00</w:t>
            </w:r>
          </w:p>
        </w:tc>
      </w:tr>
    </w:tbl>
    <w:p w14:paraId="242A0565" w14:textId="77777777" w:rsidR="00D71C97" w:rsidRPr="006B57D1" w:rsidRDefault="00F71425" w:rsidP="006B57D1">
      <w:pPr>
        <w:pStyle w:val="a2"/>
        <w:snapToGrid w:val="0"/>
        <w:spacing w:before="120" w:after="120" w:line="264" w:lineRule="auto"/>
        <w:ind w:firstLine="420"/>
        <w:jc w:val="left"/>
        <w:rPr>
          <w:rFonts w:ascii="Arial" w:hAnsi="Arial" w:cs="Arial"/>
          <w:sz w:val="20"/>
          <w:szCs w:val="21"/>
        </w:rPr>
      </w:pPr>
      <w:r>
        <w:rPr>
          <w:rFonts w:ascii="Arial" w:hAnsi="Arial" w:cs="Arial"/>
          <w:sz w:val="20"/>
          <w:szCs w:val="21"/>
          <w:lang w:val="en"/>
        </w:rPr>
        <w:t>Note: The fair value of equity investments includes the valuation appreciation of refundable Cash-in-Lieu Amounts.</w:t>
      </w:r>
    </w:p>
    <w:p w14:paraId="7B1DABA9" w14:textId="77777777" w:rsidR="00D71C97" w:rsidRPr="006B57D1" w:rsidRDefault="00F71425" w:rsidP="006B57D1">
      <w:pPr>
        <w:pStyle w:val="a3"/>
        <w:keepNext w:val="0"/>
        <w:keepLines w:val="0"/>
        <w:widowControl w:val="0"/>
        <w:snapToGrid w:val="0"/>
        <w:spacing w:before="120" w:after="120" w:line="264" w:lineRule="auto"/>
        <w:outlineLvl w:val="9"/>
        <w:rPr>
          <w:rFonts w:ascii="Arial" w:hAnsi="Arial" w:cs="Arial"/>
          <w:b w:val="0"/>
          <w:sz w:val="20"/>
          <w:szCs w:val="21"/>
        </w:rPr>
      </w:pPr>
      <w:r>
        <w:rPr>
          <w:rFonts w:ascii="Arial" w:hAnsi="Arial" w:cs="Arial"/>
          <w:b w:val="0"/>
          <w:bCs w:val="0"/>
          <w:sz w:val="20"/>
          <w:szCs w:val="21"/>
          <w:lang w:val="en"/>
        </w:rPr>
        <w:t>5.2 Stock Portfolio by Industry as of the End of the Reporting Period</w:t>
      </w:r>
    </w:p>
    <w:p w14:paraId="3C4F6689" w14:textId="77777777" w:rsidR="00D71C97" w:rsidRPr="006B57D1" w:rsidRDefault="00F71425" w:rsidP="006B57D1">
      <w:pPr>
        <w:pStyle w:val="a3"/>
        <w:keepNext w:val="0"/>
        <w:keepLines w:val="0"/>
        <w:widowControl w:val="0"/>
        <w:snapToGrid w:val="0"/>
        <w:spacing w:before="120" w:after="120" w:line="264" w:lineRule="auto"/>
        <w:outlineLvl w:val="9"/>
        <w:rPr>
          <w:rFonts w:ascii="Arial" w:hAnsi="Arial" w:cs="Arial"/>
          <w:b w:val="0"/>
          <w:sz w:val="20"/>
          <w:szCs w:val="21"/>
        </w:rPr>
      </w:pPr>
      <w:r>
        <w:rPr>
          <w:rFonts w:ascii="Arial" w:hAnsi="Arial" w:cs="Arial"/>
          <w:b w:val="0"/>
          <w:bCs w:val="0"/>
          <w:sz w:val="20"/>
          <w:szCs w:val="21"/>
          <w:lang w:val="en"/>
        </w:rPr>
        <w:t>5.2.1 Domestic Stock Portfolio by Industry as of the End of the Reporting Period</w:t>
      </w:r>
    </w:p>
    <w:tbl>
      <w:tblPr>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43"/>
        <w:gridCol w:w="3691"/>
        <w:gridCol w:w="2187"/>
        <w:gridCol w:w="1843"/>
      </w:tblGrid>
      <w:tr w:rsidR="00D71C97" w:rsidRPr="006B57D1" w14:paraId="4D03E365" w14:textId="77777777">
        <w:trPr>
          <w:trHeight w:val="390"/>
        </w:trPr>
        <w:tc>
          <w:tcPr>
            <w:tcW w:w="643" w:type="dxa"/>
            <w:tcBorders>
              <w:top w:val="single" w:sz="4" w:space="0" w:color="000000"/>
              <w:left w:val="single" w:sz="4" w:space="0" w:color="000000"/>
              <w:bottom w:val="single" w:sz="4" w:space="0" w:color="000000"/>
              <w:right w:val="single" w:sz="4" w:space="0" w:color="000000"/>
            </w:tcBorders>
            <w:vAlign w:val="center"/>
          </w:tcPr>
          <w:p w14:paraId="4D1D5E3A" w14:textId="77777777" w:rsidR="00D71C97" w:rsidRPr="006B57D1" w:rsidRDefault="00F71425" w:rsidP="006B57D1">
            <w:pPr>
              <w:widowControl w:val="0"/>
              <w:adjustRightInd w:val="0"/>
              <w:snapToGrid w:val="0"/>
              <w:spacing w:before="120" w:after="120" w:line="264" w:lineRule="auto"/>
              <w:jc w:val="center"/>
              <w:rPr>
                <w:rFonts w:ascii="Arial" w:hAnsi="Arial" w:cs="Arial"/>
                <w:color w:val="000000" w:themeColor="text1"/>
                <w:sz w:val="20"/>
                <w:szCs w:val="21"/>
              </w:rPr>
            </w:pPr>
            <w:r>
              <w:rPr>
                <w:rFonts w:ascii="Arial" w:hAnsi="Arial" w:cs="Arial"/>
                <w:color w:val="000000" w:themeColor="text1"/>
                <w:sz w:val="20"/>
                <w:szCs w:val="21"/>
                <w:lang w:val="en"/>
              </w:rPr>
              <w:t>Ticker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7AB4A358" w14:textId="77777777" w:rsidR="00D71C97" w:rsidRPr="006B57D1" w:rsidRDefault="00F71425" w:rsidP="006B57D1">
            <w:pPr>
              <w:widowControl w:val="0"/>
              <w:adjustRightInd w:val="0"/>
              <w:snapToGrid w:val="0"/>
              <w:spacing w:before="120" w:after="120" w:line="264" w:lineRule="auto"/>
              <w:jc w:val="center"/>
              <w:rPr>
                <w:rFonts w:ascii="Arial" w:hAnsi="Arial" w:cs="Arial"/>
                <w:color w:val="000000" w:themeColor="text1"/>
                <w:sz w:val="20"/>
                <w:szCs w:val="21"/>
              </w:rPr>
            </w:pPr>
            <w:r>
              <w:rPr>
                <w:rFonts w:ascii="Arial" w:hAnsi="Arial" w:cs="Arial"/>
                <w:color w:val="000000" w:themeColor="text1"/>
                <w:sz w:val="20"/>
                <w:szCs w:val="21"/>
                <w:lang w:val="en"/>
              </w:rPr>
              <w:t>Industry</w:t>
            </w:r>
          </w:p>
        </w:tc>
        <w:tc>
          <w:tcPr>
            <w:tcW w:w="2187" w:type="dxa"/>
            <w:tcBorders>
              <w:top w:val="single" w:sz="4" w:space="0" w:color="000000"/>
              <w:left w:val="single" w:sz="4" w:space="0" w:color="auto"/>
              <w:bottom w:val="single" w:sz="4" w:space="0" w:color="000000"/>
              <w:right w:val="single" w:sz="4" w:space="0" w:color="000000"/>
            </w:tcBorders>
            <w:vAlign w:val="center"/>
          </w:tcPr>
          <w:p w14:paraId="7EEB63B9" w14:textId="77777777" w:rsidR="00D71C97" w:rsidRPr="006B57D1" w:rsidRDefault="00F71425" w:rsidP="006B57D1">
            <w:pPr>
              <w:widowControl w:val="0"/>
              <w:adjustRightInd w:val="0"/>
              <w:snapToGrid w:val="0"/>
              <w:spacing w:before="120" w:after="120" w:line="264" w:lineRule="auto"/>
              <w:jc w:val="center"/>
              <w:rPr>
                <w:rFonts w:ascii="Arial" w:hAnsi="Arial" w:cs="Arial"/>
                <w:color w:val="000000" w:themeColor="text1"/>
                <w:sz w:val="20"/>
                <w:szCs w:val="21"/>
              </w:rPr>
            </w:pPr>
            <w:r>
              <w:rPr>
                <w:rFonts w:ascii="Arial" w:hAnsi="Arial" w:cs="Arial"/>
                <w:color w:val="000000" w:themeColor="text1"/>
                <w:sz w:val="20"/>
                <w:szCs w:val="21"/>
                <w:lang w:val="en"/>
              </w:rPr>
              <w:t>Fair Value (RMB)</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75D9AAF" w14:textId="77777777" w:rsidR="00D71C97" w:rsidRPr="006B57D1" w:rsidRDefault="00F71425" w:rsidP="006B57D1">
            <w:pPr>
              <w:widowControl w:val="0"/>
              <w:adjustRightInd w:val="0"/>
              <w:snapToGrid w:val="0"/>
              <w:spacing w:before="120" w:after="120" w:line="264" w:lineRule="auto"/>
              <w:jc w:val="center"/>
              <w:rPr>
                <w:rFonts w:ascii="Arial" w:hAnsi="Arial" w:cs="Arial"/>
                <w:color w:val="000000" w:themeColor="text1"/>
                <w:sz w:val="20"/>
                <w:szCs w:val="21"/>
              </w:rPr>
            </w:pPr>
            <w:r>
              <w:rPr>
                <w:rFonts w:ascii="Arial" w:hAnsi="Arial" w:cs="Arial"/>
                <w:color w:val="000000" w:themeColor="text1"/>
                <w:sz w:val="20"/>
                <w:szCs w:val="21"/>
                <w:lang w:val="en"/>
              </w:rPr>
              <w:t>Percentage of NAV of the Fund (%)</w:t>
            </w:r>
          </w:p>
        </w:tc>
      </w:tr>
      <w:tr w:rsidR="00D71C97" w:rsidRPr="006B57D1" w14:paraId="50C0289D"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9377FE5" w14:textId="77777777" w:rsidR="00D71C97" w:rsidRPr="006B57D1" w:rsidRDefault="00F71425" w:rsidP="006B57D1">
            <w:pPr>
              <w:widowControl w:val="0"/>
              <w:adjustRightInd w:val="0"/>
              <w:snapToGrid w:val="0"/>
              <w:spacing w:before="120" w:after="120" w:line="264" w:lineRule="auto"/>
              <w:jc w:val="center"/>
              <w:rPr>
                <w:rFonts w:ascii="Arial" w:hAnsi="Arial" w:cs="Arial"/>
                <w:color w:val="000000" w:themeColor="text1"/>
                <w:sz w:val="20"/>
                <w:szCs w:val="21"/>
              </w:rPr>
            </w:pPr>
            <w:r>
              <w:rPr>
                <w:rFonts w:ascii="Arial" w:hAnsi="Arial" w:cs="Arial"/>
                <w:color w:val="000000" w:themeColor="text1"/>
                <w:sz w:val="20"/>
                <w:szCs w:val="21"/>
                <w:lang w:val="en"/>
              </w:rPr>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513244BD" w14:textId="77777777" w:rsidR="00D71C97" w:rsidRPr="006B57D1" w:rsidRDefault="00F71425" w:rsidP="006B57D1">
            <w:pPr>
              <w:widowControl w:val="0"/>
              <w:adjustRightInd w:val="0"/>
              <w:snapToGrid w:val="0"/>
              <w:spacing w:before="120" w:after="120" w:line="264" w:lineRule="auto"/>
              <w:rPr>
                <w:rFonts w:ascii="Arial" w:hAnsi="Arial" w:cs="Arial"/>
                <w:color w:val="000000" w:themeColor="text1"/>
                <w:sz w:val="20"/>
                <w:szCs w:val="21"/>
              </w:rPr>
            </w:pPr>
            <w:r>
              <w:rPr>
                <w:rFonts w:ascii="Arial" w:hAnsi="Arial" w:cs="Arial"/>
                <w:color w:val="000000" w:themeColor="text1"/>
                <w:sz w:val="20"/>
                <w:szCs w:val="21"/>
                <w:lang w:val="en"/>
              </w:rPr>
              <w:t>Agriculture</w:t>
            </w:r>
          </w:p>
        </w:tc>
        <w:tc>
          <w:tcPr>
            <w:tcW w:w="2187" w:type="dxa"/>
            <w:tcBorders>
              <w:top w:val="single" w:sz="4" w:space="0" w:color="000000"/>
              <w:left w:val="single" w:sz="4" w:space="0" w:color="auto"/>
              <w:bottom w:val="single" w:sz="4" w:space="0" w:color="000000"/>
              <w:right w:val="single" w:sz="4" w:space="0" w:color="000000"/>
            </w:tcBorders>
            <w:vAlign w:val="center"/>
          </w:tcPr>
          <w:p w14:paraId="1083EA9E" w14:textId="77777777" w:rsidR="00D71C97" w:rsidRPr="006B57D1" w:rsidRDefault="00F71425" w:rsidP="006B57D1">
            <w:pPr>
              <w:widowControl w:val="0"/>
              <w:adjustRightInd w:val="0"/>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FCC6EB7" w14:textId="77777777" w:rsidR="00D71C97" w:rsidRPr="006B57D1" w:rsidRDefault="00F71425" w:rsidP="006B57D1">
            <w:pPr>
              <w:widowControl w:val="0"/>
              <w:adjustRightInd w:val="0"/>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w:t>
            </w:r>
          </w:p>
        </w:tc>
      </w:tr>
      <w:tr w:rsidR="00D71C97" w:rsidRPr="006B57D1" w14:paraId="18DCFC2E"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6E2E978" w14:textId="77777777" w:rsidR="00D71C97" w:rsidRPr="006B57D1" w:rsidRDefault="00F71425" w:rsidP="006B57D1">
            <w:pPr>
              <w:widowControl w:val="0"/>
              <w:adjustRightInd w:val="0"/>
              <w:snapToGrid w:val="0"/>
              <w:spacing w:before="120" w:after="120" w:line="264" w:lineRule="auto"/>
              <w:jc w:val="center"/>
              <w:rPr>
                <w:rFonts w:ascii="Arial" w:hAnsi="Arial" w:cs="Arial"/>
                <w:color w:val="000000" w:themeColor="text1"/>
                <w:sz w:val="20"/>
                <w:szCs w:val="21"/>
              </w:rPr>
            </w:pPr>
            <w:r>
              <w:rPr>
                <w:rFonts w:ascii="Arial" w:hAnsi="Arial" w:cs="Arial"/>
                <w:color w:val="000000" w:themeColor="text1"/>
                <w:sz w:val="20"/>
                <w:szCs w:val="21"/>
                <w:lang w:val="en"/>
              </w:rPr>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7A23AA02" w14:textId="77777777" w:rsidR="00D71C97" w:rsidRPr="006B57D1" w:rsidRDefault="00F71425" w:rsidP="006B57D1">
            <w:pPr>
              <w:widowControl w:val="0"/>
              <w:adjustRightInd w:val="0"/>
              <w:snapToGrid w:val="0"/>
              <w:spacing w:before="120" w:after="120" w:line="264" w:lineRule="auto"/>
              <w:rPr>
                <w:rFonts w:ascii="Arial" w:hAnsi="Arial" w:cs="Arial"/>
                <w:color w:val="000000" w:themeColor="text1"/>
                <w:sz w:val="20"/>
                <w:szCs w:val="21"/>
              </w:rPr>
            </w:pPr>
            <w:r>
              <w:rPr>
                <w:rFonts w:ascii="Arial" w:hAnsi="Arial" w:cs="Arial"/>
                <w:color w:val="000000" w:themeColor="text1"/>
                <w:sz w:val="20"/>
                <w:szCs w:val="21"/>
                <w:lang w:val="en"/>
              </w:rPr>
              <w:t>Mining</w:t>
            </w:r>
          </w:p>
        </w:tc>
        <w:tc>
          <w:tcPr>
            <w:tcW w:w="2187" w:type="dxa"/>
            <w:tcBorders>
              <w:top w:val="single" w:sz="4" w:space="0" w:color="000000"/>
              <w:left w:val="single" w:sz="4" w:space="0" w:color="auto"/>
              <w:bottom w:val="single" w:sz="4" w:space="0" w:color="000000"/>
              <w:right w:val="single" w:sz="4" w:space="0" w:color="000000"/>
            </w:tcBorders>
            <w:vAlign w:val="center"/>
          </w:tcPr>
          <w:p w14:paraId="453E1406" w14:textId="77777777" w:rsidR="00D71C97" w:rsidRPr="006B57D1" w:rsidRDefault="00F71425" w:rsidP="006B57D1">
            <w:pPr>
              <w:widowControl w:val="0"/>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9930969" w14:textId="77777777" w:rsidR="00D71C97" w:rsidRPr="006B57D1" w:rsidRDefault="00F71425" w:rsidP="006B57D1">
            <w:pPr>
              <w:widowControl w:val="0"/>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w:t>
            </w:r>
          </w:p>
        </w:tc>
      </w:tr>
      <w:tr w:rsidR="00D71C97" w:rsidRPr="006B57D1" w14:paraId="18B00A60"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0C32E13" w14:textId="77777777" w:rsidR="00D71C97" w:rsidRPr="006B57D1" w:rsidRDefault="00F71425" w:rsidP="006B57D1">
            <w:pPr>
              <w:widowControl w:val="0"/>
              <w:adjustRightInd w:val="0"/>
              <w:snapToGrid w:val="0"/>
              <w:spacing w:before="120" w:after="120" w:line="264" w:lineRule="auto"/>
              <w:jc w:val="center"/>
              <w:rPr>
                <w:rFonts w:ascii="Arial" w:hAnsi="Arial" w:cs="Arial"/>
                <w:color w:val="000000" w:themeColor="text1"/>
                <w:sz w:val="20"/>
                <w:szCs w:val="21"/>
              </w:rPr>
            </w:pPr>
            <w:r>
              <w:rPr>
                <w:rFonts w:ascii="Arial" w:hAnsi="Arial" w:cs="Arial"/>
                <w:color w:val="000000" w:themeColor="text1"/>
                <w:sz w:val="20"/>
                <w:szCs w:val="21"/>
                <w:lang w:val="en"/>
              </w:rPr>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0ACB860B" w14:textId="77777777" w:rsidR="00D71C97" w:rsidRPr="006B57D1" w:rsidRDefault="00F71425" w:rsidP="006B57D1">
            <w:pPr>
              <w:widowControl w:val="0"/>
              <w:adjustRightInd w:val="0"/>
              <w:snapToGrid w:val="0"/>
              <w:spacing w:before="120" w:after="120" w:line="264" w:lineRule="auto"/>
              <w:rPr>
                <w:rFonts w:ascii="Arial" w:hAnsi="Arial" w:cs="Arial"/>
                <w:color w:val="000000" w:themeColor="text1"/>
                <w:sz w:val="20"/>
                <w:szCs w:val="21"/>
              </w:rPr>
            </w:pPr>
            <w:r>
              <w:rPr>
                <w:rFonts w:ascii="Arial" w:hAnsi="Arial" w:cs="Arial"/>
                <w:color w:val="000000" w:themeColor="text1"/>
                <w:sz w:val="20"/>
                <w:szCs w:val="21"/>
                <w:lang w:val="en"/>
              </w:rPr>
              <w:t>Manufacturing</w:t>
            </w:r>
          </w:p>
        </w:tc>
        <w:tc>
          <w:tcPr>
            <w:tcW w:w="2187" w:type="dxa"/>
            <w:tcBorders>
              <w:top w:val="single" w:sz="4" w:space="0" w:color="000000"/>
              <w:left w:val="single" w:sz="4" w:space="0" w:color="auto"/>
              <w:bottom w:val="single" w:sz="4" w:space="0" w:color="000000"/>
              <w:right w:val="single" w:sz="4" w:space="0" w:color="000000"/>
            </w:tcBorders>
            <w:vAlign w:val="center"/>
          </w:tcPr>
          <w:p w14:paraId="3CE20047" w14:textId="77777777" w:rsidR="00D71C97" w:rsidRPr="006B57D1" w:rsidRDefault="00F71425" w:rsidP="006B57D1">
            <w:pPr>
              <w:widowControl w:val="0"/>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9,660,087,756.77</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5318B0B" w14:textId="77777777" w:rsidR="00D71C97" w:rsidRPr="006B57D1" w:rsidRDefault="00F71425" w:rsidP="006B57D1">
            <w:pPr>
              <w:widowControl w:val="0"/>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80.53</w:t>
            </w:r>
          </w:p>
        </w:tc>
      </w:tr>
      <w:tr w:rsidR="00D71C97" w:rsidRPr="006B57D1" w14:paraId="106848B8"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48AD580" w14:textId="77777777" w:rsidR="00D71C97" w:rsidRPr="006B57D1" w:rsidRDefault="00F71425" w:rsidP="006B57D1">
            <w:pPr>
              <w:widowControl w:val="0"/>
              <w:adjustRightInd w:val="0"/>
              <w:snapToGrid w:val="0"/>
              <w:spacing w:before="120" w:after="120" w:line="264" w:lineRule="auto"/>
              <w:jc w:val="center"/>
              <w:rPr>
                <w:rFonts w:ascii="Arial" w:hAnsi="Arial" w:cs="Arial"/>
                <w:color w:val="000000" w:themeColor="text1"/>
                <w:sz w:val="20"/>
                <w:szCs w:val="21"/>
              </w:rPr>
            </w:pPr>
            <w:r>
              <w:rPr>
                <w:rFonts w:ascii="Arial" w:hAnsi="Arial" w:cs="Arial"/>
                <w:color w:val="000000" w:themeColor="text1"/>
                <w:sz w:val="20"/>
                <w:szCs w:val="21"/>
                <w:lang w:val="en"/>
              </w:rPr>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4D2D540F" w14:textId="77777777" w:rsidR="00D71C97" w:rsidRPr="006B57D1" w:rsidRDefault="00F71425" w:rsidP="006B57D1">
            <w:pPr>
              <w:widowControl w:val="0"/>
              <w:adjustRightInd w:val="0"/>
              <w:snapToGrid w:val="0"/>
              <w:spacing w:before="120" w:after="120" w:line="264" w:lineRule="auto"/>
              <w:rPr>
                <w:rFonts w:ascii="Arial" w:hAnsi="Arial" w:cs="Arial"/>
                <w:color w:val="000000" w:themeColor="text1"/>
                <w:sz w:val="20"/>
                <w:szCs w:val="21"/>
              </w:rPr>
            </w:pPr>
            <w:r>
              <w:rPr>
                <w:rFonts w:ascii="Arial" w:hAnsi="Arial" w:cs="Arial"/>
                <w:color w:val="000000" w:themeColor="text1"/>
                <w:sz w:val="20"/>
                <w:szCs w:val="21"/>
                <w:lang w:val="en"/>
              </w:rPr>
              <w:t>Production and supply of electricity, heat, gas and water</w:t>
            </w:r>
          </w:p>
        </w:tc>
        <w:tc>
          <w:tcPr>
            <w:tcW w:w="2187" w:type="dxa"/>
            <w:tcBorders>
              <w:top w:val="single" w:sz="4" w:space="0" w:color="000000"/>
              <w:left w:val="single" w:sz="4" w:space="0" w:color="auto"/>
              <w:bottom w:val="single" w:sz="4" w:space="0" w:color="000000"/>
              <w:right w:val="single" w:sz="4" w:space="0" w:color="000000"/>
            </w:tcBorders>
            <w:vAlign w:val="center"/>
          </w:tcPr>
          <w:p w14:paraId="5EFEA501" w14:textId="77777777" w:rsidR="00D71C97" w:rsidRPr="006B57D1" w:rsidRDefault="00F71425" w:rsidP="006B57D1">
            <w:pPr>
              <w:widowControl w:val="0"/>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A0D043B" w14:textId="77777777" w:rsidR="00D71C97" w:rsidRPr="006B57D1" w:rsidRDefault="00F71425" w:rsidP="006B57D1">
            <w:pPr>
              <w:widowControl w:val="0"/>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w:t>
            </w:r>
          </w:p>
        </w:tc>
      </w:tr>
      <w:tr w:rsidR="00D71C97" w:rsidRPr="006B57D1" w14:paraId="69AB7D8E"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BBA62EF" w14:textId="77777777" w:rsidR="00D71C97" w:rsidRPr="006B57D1" w:rsidRDefault="00F71425" w:rsidP="006B57D1">
            <w:pPr>
              <w:widowControl w:val="0"/>
              <w:adjustRightInd w:val="0"/>
              <w:snapToGrid w:val="0"/>
              <w:spacing w:before="120" w:after="120" w:line="264" w:lineRule="auto"/>
              <w:jc w:val="center"/>
              <w:rPr>
                <w:rFonts w:ascii="Arial" w:hAnsi="Arial" w:cs="Arial"/>
                <w:color w:val="000000" w:themeColor="text1"/>
                <w:sz w:val="20"/>
                <w:szCs w:val="21"/>
              </w:rPr>
            </w:pPr>
            <w:r>
              <w:rPr>
                <w:rFonts w:ascii="Arial" w:hAnsi="Arial" w:cs="Arial"/>
                <w:color w:val="000000" w:themeColor="text1"/>
                <w:sz w:val="20"/>
                <w:szCs w:val="21"/>
                <w:lang w:val="en"/>
              </w:rPr>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0872251F" w14:textId="77777777" w:rsidR="00D71C97" w:rsidRPr="006B57D1" w:rsidRDefault="00F71425" w:rsidP="006B57D1">
            <w:pPr>
              <w:widowControl w:val="0"/>
              <w:adjustRightInd w:val="0"/>
              <w:snapToGrid w:val="0"/>
              <w:spacing w:before="120" w:after="120" w:line="264" w:lineRule="auto"/>
              <w:rPr>
                <w:rFonts w:ascii="Arial" w:hAnsi="Arial" w:cs="Arial"/>
                <w:color w:val="000000" w:themeColor="text1"/>
                <w:sz w:val="20"/>
                <w:szCs w:val="21"/>
              </w:rPr>
            </w:pPr>
            <w:r>
              <w:rPr>
                <w:rFonts w:ascii="Arial" w:hAnsi="Arial" w:cs="Arial"/>
                <w:color w:val="000000" w:themeColor="text1"/>
                <w:sz w:val="20"/>
                <w:szCs w:val="21"/>
                <w:lang w:val="en"/>
              </w:rPr>
              <w:t>Construction</w:t>
            </w:r>
          </w:p>
        </w:tc>
        <w:tc>
          <w:tcPr>
            <w:tcW w:w="2187" w:type="dxa"/>
            <w:tcBorders>
              <w:top w:val="single" w:sz="4" w:space="0" w:color="000000"/>
              <w:left w:val="single" w:sz="4" w:space="0" w:color="auto"/>
              <w:bottom w:val="single" w:sz="4" w:space="0" w:color="000000"/>
              <w:right w:val="single" w:sz="4" w:space="0" w:color="000000"/>
            </w:tcBorders>
            <w:vAlign w:val="center"/>
          </w:tcPr>
          <w:p w14:paraId="1E06D5E1" w14:textId="77777777" w:rsidR="00D71C97" w:rsidRPr="006B57D1" w:rsidRDefault="00F71425" w:rsidP="006B57D1">
            <w:pPr>
              <w:widowControl w:val="0"/>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747D463" w14:textId="77777777" w:rsidR="00D71C97" w:rsidRPr="006B57D1" w:rsidRDefault="00F71425" w:rsidP="006B57D1">
            <w:pPr>
              <w:widowControl w:val="0"/>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w:t>
            </w:r>
          </w:p>
        </w:tc>
      </w:tr>
      <w:tr w:rsidR="00D71C97" w:rsidRPr="006B57D1" w14:paraId="7A71E457"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2FC9523" w14:textId="77777777" w:rsidR="00D71C97" w:rsidRPr="006B57D1" w:rsidRDefault="00F71425" w:rsidP="006B57D1">
            <w:pPr>
              <w:widowControl w:val="0"/>
              <w:adjustRightInd w:val="0"/>
              <w:snapToGrid w:val="0"/>
              <w:spacing w:before="120" w:after="120" w:line="264" w:lineRule="auto"/>
              <w:jc w:val="center"/>
              <w:rPr>
                <w:rFonts w:ascii="Arial" w:hAnsi="Arial" w:cs="Arial"/>
                <w:color w:val="000000" w:themeColor="text1"/>
                <w:sz w:val="20"/>
                <w:szCs w:val="21"/>
              </w:rPr>
            </w:pPr>
            <w:r>
              <w:rPr>
                <w:rFonts w:ascii="Arial" w:hAnsi="Arial" w:cs="Arial"/>
                <w:color w:val="000000" w:themeColor="text1"/>
                <w:sz w:val="20"/>
                <w:szCs w:val="21"/>
                <w:lang w:val="en"/>
              </w:rPr>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5EF256C6" w14:textId="77777777" w:rsidR="00D71C97" w:rsidRPr="006B57D1" w:rsidRDefault="00F71425" w:rsidP="006B57D1">
            <w:pPr>
              <w:widowControl w:val="0"/>
              <w:adjustRightInd w:val="0"/>
              <w:snapToGrid w:val="0"/>
              <w:spacing w:before="120" w:after="120" w:line="264" w:lineRule="auto"/>
              <w:rPr>
                <w:rFonts w:ascii="Arial" w:hAnsi="Arial" w:cs="Arial"/>
                <w:color w:val="000000" w:themeColor="text1"/>
                <w:sz w:val="20"/>
                <w:szCs w:val="21"/>
              </w:rPr>
            </w:pPr>
            <w:r>
              <w:rPr>
                <w:rFonts w:ascii="Arial" w:hAnsi="Arial" w:cs="Arial"/>
                <w:color w:val="000000" w:themeColor="text1"/>
                <w:sz w:val="20"/>
                <w:szCs w:val="21"/>
                <w:lang w:val="en"/>
              </w:rPr>
              <w:t>Wholesale and retail trade</w:t>
            </w:r>
          </w:p>
        </w:tc>
        <w:tc>
          <w:tcPr>
            <w:tcW w:w="2187" w:type="dxa"/>
            <w:tcBorders>
              <w:top w:val="single" w:sz="4" w:space="0" w:color="000000"/>
              <w:left w:val="single" w:sz="4" w:space="0" w:color="auto"/>
              <w:bottom w:val="single" w:sz="4" w:space="0" w:color="000000"/>
              <w:right w:val="single" w:sz="4" w:space="0" w:color="000000"/>
            </w:tcBorders>
            <w:vAlign w:val="center"/>
          </w:tcPr>
          <w:p w14:paraId="11F7DBE6" w14:textId="77777777" w:rsidR="00D71C97" w:rsidRPr="006B57D1" w:rsidRDefault="00F71425" w:rsidP="006B57D1">
            <w:pPr>
              <w:widowControl w:val="0"/>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CBBC498" w14:textId="77777777" w:rsidR="00D71C97" w:rsidRPr="006B57D1" w:rsidRDefault="00F71425" w:rsidP="006B57D1">
            <w:pPr>
              <w:widowControl w:val="0"/>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w:t>
            </w:r>
          </w:p>
        </w:tc>
      </w:tr>
      <w:tr w:rsidR="00D71C97" w:rsidRPr="006B57D1" w14:paraId="1A181A45"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E51D7CF" w14:textId="77777777" w:rsidR="00D71C97" w:rsidRPr="006B57D1" w:rsidRDefault="00F71425" w:rsidP="006B57D1">
            <w:pPr>
              <w:widowControl w:val="0"/>
              <w:adjustRightInd w:val="0"/>
              <w:snapToGrid w:val="0"/>
              <w:spacing w:before="120" w:after="120" w:line="264" w:lineRule="auto"/>
              <w:jc w:val="center"/>
              <w:rPr>
                <w:rFonts w:ascii="Arial" w:hAnsi="Arial" w:cs="Arial"/>
                <w:color w:val="000000" w:themeColor="text1"/>
                <w:sz w:val="20"/>
                <w:szCs w:val="21"/>
              </w:rPr>
            </w:pPr>
            <w:r>
              <w:rPr>
                <w:rFonts w:ascii="Arial" w:hAnsi="Arial" w:cs="Arial"/>
                <w:color w:val="000000" w:themeColor="text1"/>
                <w:sz w:val="20"/>
                <w:szCs w:val="21"/>
                <w:lang w:val="en"/>
              </w:rPr>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24D12A4B" w14:textId="77777777" w:rsidR="00D71C97" w:rsidRPr="006B57D1" w:rsidRDefault="00F71425" w:rsidP="006B57D1">
            <w:pPr>
              <w:widowControl w:val="0"/>
              <w:adjustRightInd w:val="0"/>
              <w:snapToGrid w:val="0"/>
              <w:spacing w:before="120" w:after="120" w:line="264" w:lineRule="auto"/>
              <w:rPr>
                <w:rFonts w:ascii="Arial" w:hAnsi="Arial" w:cs="Arial"/>
                <w:color w:val="000000" w:themeColor="text1"/>
                <w:sz w:val="20"/>
                <w:szCs w:val="21"/>
              </w:rPr>
            </w:pPr>
            <w:r>
              <w:rPr>
                <w:rFonts w:ascii="Arial" w:hAnsi="Arial" w:cs="Arial"/>
                <w:color w:val="000000" w:themeColor="text1"/>
                <w:sz w:val="20"/>
                <w:szCs w:val="21"/>
                <w:lang w:val="en"/>
              </w:rPr>
              <w:t>Transportation, warehousing and postal services</w:t>
            </w:r>
          </w:p>
        </w:tc>
        <w:tc>
          <w:tcPr>
            <w:tcW w:w="2187" w:type="dxa"/>
            <w:tcBorders>
              <w:top w:val="single" w:sz="4" w:space="0" w:color="000000"/>
              <w:left w:val="single" w:sz="4" w:space="0" w:color="auto"/>
              <w:bottom w:val="single" w:sz="4" w:space="0" w:color="000000"/>
              <w:right w:val="single" w:sz="4" w:space="0" w:color="000000"/>
            </w:tcBorders>
            <w:vAlign w:val="center"/>
          </w:tcPr>
          <w:p w14:paraId="07505019" w14:textId="77777777" w:rsidR="00D71C97" w:rsidRPr="006B57D1" w:rsidRDefault="00F71425" w:rsidP="006B57D1">
            <w:pPr>
              <w:widowControl w:val="0"/>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30,552.72</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F1D822F" w14:textId="77777777" w:rsidR="00D71C97" w:rsidRPr="006B57D1" w:rsidRDefault="00F71425" w:rsidP="006B57D1">
            <w:pPr>
              <w:widowControl w:val="0"/>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0.00</w:t>
            </w:r>
          </w:p>
        </w:tc>
      </w:tr>
      <w:tr w:rsidR="00D71C97" w:rsidRPr="006B57D1" w14:paraId="20AC3771"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9B490B3" w14:textId="77777777" w:rsidR="00D71C97" w:rsidRPr="006B57D1" w:rsidRDefault="00F71425" w:rsidP="006B57D1">
            <w:pPr>
              <w:widowControl w:val="0"/>
              <w:adjustRightInd w:val="0"/>
              <w:snapToGrid w:val="0"/>
              <w:spacing w:before="120" w:after="120" w:line="264" w:lineRule="auto"/>
              <w:jc w:val="center"/>
              <w:rPr>
                <w:rFonts w:ascii="Arial" w:hAnsi="Arial" w:cs="Arial"/>
                <w:color w:val="000000" w:themeColor="text1"/>
                <w:sz w:val="20"/>
                <w:szCs w:val="21"/>
              </w:rPr>
            </w:pPr>
            <w:r>
              <w:rPr>
                <w:rFonts w:ascii="Arial" w:hAnsi="Arial" w:cs="Arial"/>
                <w:color w:val="000000" w:themeColor="text1"/>
                <w:sz w:val="20"/>
                <w:szCs w:val="21"/>
                <w:lang w:val="en"/>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0F1FEF62" w14:textId="77777777" w:rsidR="00D71C97" w:rsidRPr="006B57D1" w:rsidRDefault="00F71425" w:rsidP="006B57D1">
            <w:pPr>
              <w:widowControl w:val="0"/>
              <w:adjustRightInd w:val="0"/>
              <w:snapToGrid w:val="0"/>
              <w:spacing w:before="120" w:after="120" w:line="264" w:lineRule="auto"/>
              <w:rPr>
                <w:rFonts w:ascii="Arial" w:hAnsi="Arial" w:cs="Arial"/>
                <w:color w:val="000000" w:themeColor="text1"/>
                <w:sz w:val="20"/>
                <w:szCs w:val="21"/>
              </w:rPr>
            </w:pPr>
            <w:r>
              <w:rPr>
                <w:rFonts w:ascii="Arial" w:hAnsi="Arial" w:cs="Arial"/>
                <w:color w:val="000000" w:themeColor="text1"/>
                <w:sz w:val="20"/>
                <w:szCs w:val="21"/>
                <w:lang w:val="en"/>
              </w:rPr>
              <w:t>Accommodation and Catering Services</w:t>
            </w:r>
          </w:p>
        </w:tc>
        <w:tc>
          <w:tcPr>
            <w:tcW w:w="2187" w:type="dxa"/>
            <w:tcBorders>
              <w:top w:val="single" w:sz="4" w:space="0" w:color="000000"/>
              <w:left w:val="single" w:sz="4" w:space="0" w:color="auto"/>
              <w:bottom w:val="single" w:sz="4" w:space="0" w:color="000000"/>
              <w:right w:val="single" w:sz="4" w:space="0" w:color="000000"/>
            </w:tcBorders>
            <w:vAlign w:val="center"/>
          </w:tcPr>
          <w:p w14:paraId="572F3999" w14:textId="77777777" w:rsidR="00D71C97" w:rsidRPr="006B57D1" w:rsidRDefault="00F71425" w:rsidP="006B57D1">
            <w:pPr>
              <w:widowControl w:val="0"/>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9C188DC" w14:textId="77777777" w:rsidR="00D71C97" w:rsidRPr="006B57D1" w:rsidRDefault="00F71425" w:rsidP="006B57D1">
            <w:pPr>
              <w:widowControl w:val="0"/>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w:t>
            </w:r>
          </w:p>
        </w:tc>
      </w:tr>
      <w:tr w:rsidR="00D71C97" w:rsidRPr="006B57D1" w14:paraId="1860886F"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9D7A386" w14:textId="77777777" w:rsidR="00D71C97" w:rsidRPr="006B57D1" w:rsidRDefault="00F71425" w:rsidP="006B57D1">
            <w:pPr>
              <w:widowControl w:val="0"/>
              <w:adjustRightInd w:val="0"/>
              <w:snapToGrid w:val="0"/>
              <w:spacing w:before="120" w:after="120" w:line="264" w:lineRule="auto"/>
              <w:jc w:val="center"/>
              <w:rPr>
                <w:rFonts w:ascii="Arial" w:hAnsi="Arial" w:cs="Arial"/>
                <w:color w:val="000000" w:themeColor="text1"/>
                <w:sz w:val="20"/>
                <w:szCs w:val="21"/>
              </w:rPr>
            </w:pPr>
            <w:r>
              <w:rPr>
                <w:rFonts w:ascii="Arial" w:hAnsi="Arial" w:cs="Arial"/>
                <w:color w:val="000000" w:themeColor="text1"/>
                <w:sz w:val="20"/>
                <w:szCs w:val="21"/>
                <w:lang w:val="en"/>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30A90B5F" w14:textId="77777777" w:rsidR="00D71C97" w:rsidRPr="006B57D1" w:rsidRDefault="00F71425" w:rsidP="006B57D1">
            <w:pPr>
              <w:widowControl w:val="0"/>
              <w:adjustRightInd w:val="0"/>
              <w:snapToGrid w:val="0"/>
              <w:spacing w:before="120" w:after="120" w:line="264" w:lineRule="auto"/>
              <w:rPr>
                <w:rFonts w:ascii="Arial" w:hAnsi="Arial" w:cs="Arial"/>
                <w:color w:val="000000" w:themeColor="text1"/>
                <w:sz w:val="20"/>
                <w:szCs w:val="21"/>
              </w:rPr>
            </w:pPr>
            <w:r>
              <w:rPr>
                <w:rFonts w:ascii="Arial" w:hAnsi="Arial" w:cs="Arial"/>
                <w:color w:val="000000" w:themeColor="text1"/>
                <w:sz w:val="20"/>
                <w:szCs w:val="21"/>
                <w:lang w:val="en"/>
              </w:rPr>
              <w:t>Information Transmission, Software, and IT Services</w:t>
            </w:r>
          </w:p>
        </w:tc>
        <w:tc>
          <w:tcPr>
            <w:tcW w:w="2187" w:type="dxa"/>
            <w:tcBorders>
              <w:top w:val="single" w:sz="4" w:space="0" w:color="000000"/>
              <w:left w:val="single" w:sz="4" w:space="0" w:color="auto"/>
              <w:bottom w:val="single" w:sz="4" w:space="0" w:color="000000"/>
              <w:right w:val="single" w:sz="4" w:space="0" w:color="000000"/>
            </w:tcBorders>
            <w:vAlign w:val="center"/>
          </w:tcPr>
          <w:p w14:paraId="6025FE1F" w14:textId="77777777" w:rsidR="00D71C97" w:rsidRPr="006B57D1" w:rsidRDefault="00F71425" w:rsidP="006B57D1">
            <w:pPr>
              <w:widowControl w:val="0"/>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2,215,364,740.41</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C92D776" w14:textId="77777777" w:rsidR="00D71C97" w:rsidRPr="006B57D1" w:rsidRDefault="00F71425" w:rsidP="006B57D1">
            <w:pPr>
              <w:widowControl w:val="0"/>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18.47</w:t>
            </w:r>
          </w:p>
        </w:tc>
      </w:tr>
      <w:tr w:rsidR="00D71C97" w:rsidRPr="006B57D1" w14:paraId="2FAB4DA1"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A5ED780" w14:textId="77777777" w:rsidR="00D71C97" w:rsidRPr="006B57D1" w:rsidRDefault="00F71425" w:rsidP="006B57D1">
            <w:pPr>
              <w:widowControl w:val="0"/>
              <w:adjustRightInd w:val="0"/>
              <w:snapToGrid w:val="0"/>
              <w:spacing w:before="120" w:after="120" w:line="264" w:lineRule="auto"/>
              <w:jc w:val="center"/>
              <w:rPr>
                <w:rFonts w:ascii="Arial" w:hAnsi="Arial" w:cs="Arial"/>
                <w:color w:val="000000" w:themeColor="text1"/>
                <w:sz w:val="20"/>
                <w:szCs w:val="21"/>
              </w:rPr>
            </w:pPr>
            <w:r>
              <w:rPr>
                <w:rFonts w:ascii="Arial" w:hAnsi="Arial" w:cs="Arial"/>
                <w:color w:val="000000" w:themeColor="text1"/>
                <w:sz w:val="20"/>
                <w:szCs w:val="21"/>
                <w:lang w:val="en"/>
              </w:rPr>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337E26C9" w14:textId="77777777" w:rsidR="00D71C97" w:rsidRPr="006B57D1" w:rsidRDefault="00F71425" w:rsidP="006B57D1">
            <w:pPr>
              <w:widowControl w:val="0"/>
              <w:adjustRightInd w:val="0"/>
              <w:snapToGrid w:val="0"/>
              <w:spacing w:before="120" w:after="120" w:line="264" w:lineRule="auto"/>
              <w:rPr>
                <w:rFonts w:ascii="Arial" w:hAnsi="Arial" w:cs="Arial"/>
                <w:color w:val="000000" w:themeColor="text1"/>
                <w:sz w:val="20"/>
                <w:szCs w:val="21"/>
              </w:rPr>
            </w:pPr>
            <w:r>
              <w:rPr>
                <w:rFonts w:ascii="Arial" w:hAnsi="Arial" w:cs="Arial"/>
                <w:color w:val="000000" w:themeColor="text1"/>
                <w:sz w:val="20"/>
                <w:szCs w:val="21"/>
                <w:lang w:val="en"/>
              </w:rPr>
              <w:t>Finance</w:t>
            </w:r>
          </w:p>
        </w:tc>
        <w:tc>
          <w:tcPr>
            <w:tcW w:w="2187" w:type="dxa"/>
            <w:tcBorders>
              <w:top w:val="single" w:sz="4" w:space="0" w:color="000000"/>
              <w:left w:val="single" w:sz="4" w:space="0" w:color="auto"/>
              <w:bottom w:val="single" w:sz="4" w:space="0" w:color="000000"/>
              <w:right w:val="single" w:sz="4" w:space="0" w:color="000000"/>
            </w:tcBorders>
            <w:vAlign w:val="center"/>
          </w:tcPr>
          <w:p w14:paraId="09A2CC55" w14:textId="77777777" w:rsidR="00D71C97" w:rsidRPr="006B57D1" w:rsidRDefault="00F71425" w:rsidP="006B57D1">
            <w:pPr>
              <w:widowControl w:val="0"/>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5858E27" w14:textId="77777777" w:rsidR="00D71C97" w:rsidRPr="006B57D1" w:rsidRDefault="00F71425" w:rsidP="006B57D1">
            <w:pPr>
              <w:widowControl w:val="0"/>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w:t>
            </w:r>
          </w:p>
        </w:tc>
      </w:tr>
      <w:tr w:rsidR="00D71C97" w:rsidRPr="006B57D1" w14:paraId="7120B0FD"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9CDDCB3" w14:textId="77777777" w:rsidR="00D71C97" w:rsidRPr="006B57D1" w:rsidRDefault="00F71425" w:rsidP="006B57D1">
            <w:pPr>
              <w:widowControl w:val="0"/>
              <w:adjustRightInd w:val="0"/>
              <w:snapToGrid w:val="0"/>
              <w:spacing w:before="120" w:after="120" w:line="264" w:lineRule="auto"/>
              <w:jc w:val="center"/>
              <w:rPr>
                <w:rFonts w:ascii="Arial" w:hAnsi="Arial" w:cs="Arial"/>
                <w:color w:val="000000" w:themeColor="text1"/>
                <w:sz w:val="20"/>
                <w:szCs w:val="21"/>
              </w:rPr>
            </w:pPr>
            <w:r>
              <w:rPr>
                <w:rFonts w:ascii="Arial" w:hAnsi="Arial" w:cs="Arial"/>
                <w:color w:val="000000" w:themeColor="text1"/>
                <w:sz w:val="20"/>
                <w:szCs w:val="21"/>
                <w:lang w:val="en"/>
              </w:rPr>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4998963E" w14:textId="77777777" w:rsidR="00D71C97" w:rsidRPr="006B57D1" w:rsidRDefault="00F71425" w:rsidP="006B57D1">
            <w:pPr>
              <w:widowControl w:val="0"/>
              <w:adjustRightInd w:val="0"/>
              <w:snapToGrid w:val="0"/>
              <w:spacing w:before="120" w:after="120" w:line="264" w:lineRule="auto"/>
              <w:rPr>
                <w:rFonts w:ascii="Arial" w:hAnsi="Arial" w:cs="Arial"/>
                <w:color w:val="000000" w:themeColor="text1"/>
                <w:sz w:val="20"/>
                <w:szCs w:val="21"/>
              </w:rPr>
            </w:pPr>
            <w:r>
              <w:rPr>
                <w:rFonts w:ascii="Arial" w:hAnsi="Arial" w:cs="Arial"/>
                <w:color w:val="000000" w:themeColor="text1"/>
                <w:sz w:val="20"/>
                <w:szCs w:val="21"/>
                <w:lang w:val="en"/>
              </w:rPr>
              <w:t>Real Estate</w:t>
            </w:r>
          </w:p>
        </w:tc>
        <w:tc>
          <w:tcPr>
            <w:tcW w:w="2187" w:type="dxa"/>
            <w:tcBorders>
              <w:top w:val="single" w:sz="4" w:space="0" w:color="000000"/>
              <w:left w:val="single" w:sz="4" w:space="0" w:color="auto"/>
              <w:bottom w:val="single" w:sz="4" w:space="0" w:color="000000"/>
              <w:right w:val="single" w:sz="4" w:space="0" w:color="000000"/>
            </w:tcBorders>
            <w:vAlign w:val="center"/>
          </w:tcPr>
          <w:p w14:paraId="7DC8B2D8" w14:textId="77777777" w:rsidR="00D71C97" w:rsidRPr="006B57D1" w:rsidRDefault="00F71425" w:rsidP="006B57D1">
            <w:pPr>
              <w:widowControl w:val="0"/>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781FF02" w14:textId="77777777" w:rsidR="00D71C97" w:rsidRPr="006B57D1" w:rsidRDefault="00F71425" w:rsidP="006B57D1">
            <w:pPr>
              <w:widowControl w:val="0"/>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w:t>
            </w:r>
          </w:p>
        </w:tc>
      </w:tr>
      <w:tr w:rsidR="00D71C97" w:rsidRPr="006B57D1" w14:paraId="41DDF356"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E32BBC5" w14:textId="77777777" w:rsidR="00D71C97" w:rsidRPr="006B57D1" w:rsidRDefault="00F71425" w:rsidP="006B57D1">
            <w:pPr>
              <w:widowControl w:val="0"/>
              <w:adjustRightInd w:val="0"/>
              <w:snapToGrid w:val="0"/>
              <w:spacing w:before="120" w:after="120" w:line="264" w:lineRule="auto"/>
              <w:jc w:val="center"/>
              <w:rPr>
                <w:rFonts w:ascii="Arial" w:hAnsi="Arial" w:cs="Arial"/>
                <w:color w:val="000000" w:themeColor="text1"/>
                <w:sz w:val="20"/>
                <w:szCs w:val="21"/>
              </w:rPr>
            </w:pPr>
            <w:r>
              <w:rPr>
                <w:rFonts w:ascii="Arial" w:hAnsi="Arial" w:cs="Arial"/>
                <w:color w:val="000000" w:themeColor="text1"/>
                <w:sz w:val="20"/>
                <w:szCs w:val="21"/>
                <w:lang w:val="en"/>
              </w:rPr>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4B5A30BC" w14:textId="77777777" w:rsidR="00D71C97" w:rsidRPr="006B57D1" w:rsidRDefault="00F71425" w:rsidP="006B57D1">
            <w:pPr>
              <w:widowControl w:val="0"/>
              <w:adjustRightInd w:val="0"/>
              <w:snapToGrid w:val="0"/>
              <w:spacing w:before="120" w:after="120" w:line="264" w:lineRule="auto"/>
              <w:rPr>
                <w:rFonts w:ascii="Arial" w:hAnsi="Arial" w:cs="Arial"/>
                <w:color w:val="000000" w:themeColor="text1"/>
                <w:sz w:val="20"/>
                <w:szCs w:val="21"/>
              </w:rPr>
            </w:pPr>
            <w:r>
              <w:rPr>
                <w:rFonts w:ascii="Arial" w:hAnsi="Arial" w:cs="Arial"/>
                <w:color w:val="000000" w:themeColor="text1"/>
                <w:sz w:val="20"/>
                <w:szCs w:val="21"/>
                <w:lang w:val="en"/>
              </w:rPr>
              <w:t>Leasing and Business Services</w:t>
            </w:r>
          </w:p>
        </w:tc>
        <w:tc>
          <w:tcPr>
            <w:tcW w:w="2187" w:type="dxa"/>
            <w:tcBorders>
              <w:top w:val="single" w:sz="4" w:space="0" w:color="000000"/>
              <w:left w:val="single" w:sz="4" w:space="0" w:color="auto"/>
              <w:bottom w:val="single" w:sz="4" w:space="0" w:color="000000"/>
              <w:right w:val="single" w:sz="4" w:space="0" w:color="000000"/>
            </w:tcBorders>
            <w:vAlign w:val="center"/>
          </w:tcPr>
          <w:p w14:paraId="5E0C70AA" w14:textId="77777777" w:rsidR="00D71C97" w:rsidRPr="006B57D1" w:rsidRDefault="00F71425" w:rsidP="006B57D1">
            <w:pPr>
              <w:widowControl w:val="0"/>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E4B17D4" w14:textId="77777777" w:rsidR="00D71C97" w:rsidRPr="006B57D1" w:rsidRDefault="00F71425" w:rsidP="006B57D1">
            <w:pPr>
              <w:widowControl w:val="0"/>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w:t>
            </w:r>
          </w:p>
        </w:tc>
      </w:tr>
      <w:tr w:rsidR="00D71C97" w:rsidRPr="006B57D1" w14:paraId="0AFF2FAD"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ACD037B" w14:textId="77777777" w:rsidR="00D71C97" w:rsidRPr="006B57D1" w:rsidRDefault="00F71425" w:rsidP="006B57D1">
            <w:pPr>
              <w:widowControl w:val="0"/>
              <w:adjustRightInd w:val="0"/>
              <w:snapToGrid w:val="0"/>
              <w:spacing w:before="120" w:after="120" w:line="264" w:lineRule="auto"/>
              <w:jc w:val="center"/>
              <w:rPr>
                <w:rFonts w:ascii="Arial" w:hAnsi="Arial" w:cs="Arial"/>
                <w:color w:val="000000" w:themeColor="text1"/>
                <w:sz w:val="20"/>
                <w:szCs w:val="21"/>
              </w:rPr>
            </w:pPr>
            <w:r>
              <w:rPr>
                <w:rFonts w:ascii="Arial" w:hAnsi="Arial" w:cs="Arial"/>
                <w:color w:val="000000" w:themeColor="text1"/>
                <w:sz w:val="20"/>
                <w:szCs w:val="21"/>
                <w:lang w:val="en"/>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260B6C56" w14:textId="77777777" w:rsidR="00D71C97" w:rsidRPr="006B57D1" w:rsidRDefault="00F71425" w:rsidP="006B57D1">
            <w:pPr>
              <w:widowControl w:val="0"/>
              <w:adjustRightInd w:val="0"/>
              <w:snapToGrid w:val="0"/>
              <w:spacing w:before="120" w:after="120" w:line="264" w:lineRule="auto"/>
              <w:rPr>
                <w:rFonts w:ascii="Arial" w:hAnsi="Arial" w:cs="Arial"/>
                <w:color w:val="000000" w:themeColor="text1"/>
                <w:sz w:val="20"/>
                <w:szCs w:val="21"/>
              </w:rPr>
            </w:pPr>
            <w:r>
              <w:rPr>
                <w:rFonts w:ascii="Arial" w:hAnsi="Arial" w:cs="Arial"/>
                <w:color w:val="000000" w:themeColor="text1"/>
                <w:sz w:val="20"/>
                <w:szCs w:val="21"/>
                <w:lang w:val="en"/>
              </w:rPr>
              <w:t>Scientific Research and Technical Services</w:t>
            </w:r>
          </w:p>
        </w:tc>
        <w:tc>
          <w:tcPr>
            <w:tcW w:w="2187" w:type="dxa"/>
            <w:tcBorders>
              <w:top w:val="single" w:sz="4" w:space="0" w:color="000000"/>
              <w:left w:val="single" w:sz="4" w:space="0" w:color="auto"/>
              <w:bottom w:val="single" w:sz="4" w:space="0" w:color="000000"/>
              <w:right w:val="single" w:sz="4" w:space="0" w:color="000000"/>
            </w:tcBorders>
            <w:vAlign w:val="center"/>
          </w:tcPr>
          <w:p w14:paraId="1F47F364" w14:textId="77777777" w:rsidR="00D71C97" w:rsidRPr="006B57D1" w:rsidRDefault="00F71425" w:rsidP="006B57D1">
            <w:pPr>
              <w:widowControl w:val="0"/>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96,928,350.82</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650F622" w14:textId="77777777" w:rsidR="00D71C97" w:rsidRPr="006B57D1" w:rsidRDefault="00F71425" w:rsidP="006B57D1">
            <w:pPr>
              <w:widowControl w:val="0"/>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0.81</w:t>
            </w:r>
          </w:p>
        </w:tc>
      </w:tr>
      <w:tr w:rsidR="00D71C97" w:rsidRPr="006B57D1" w14:paraId="2DD42ADD"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AD4B199" w14:textId="77777777" w:rsidR="00D71C97" w:rsidRPr="006B57D1" w:rsidRDefault="00F71425" w:rsidP="006B57D1">
            <w:pPr>
              <w:widowControl w:val="0"/>
              <w:adjustRightInd w:val="0"/>
              <w:snapToGrid w:val="0"/>
              <w:spacing w:before="120" w:after="120" w:line="264" w:lineRule="auto"/>
              <w:jc w:val="center"/>
              <w:rPr>
                <w:rFonts w:ascii="Arial" w:hAnsi="Arial" w:cs="Arial"/>
                <w:color w:val="000000" w:themeColor="text1"/>
                <w:sz w:val="20"/>
                <w:szCs w:val="21"/>
              </w:rPr>
            </w:pPr>
            <w:r>
              <w:rPr>
                <w:rFonts w:ascii="Arial" w:hAnsi="Arial" w:cs="Arial"/>
                <w:color w:val="000000" w:themeColor="text1"/>
                <w:sz w:val="20"/>
                <w:szCs w:val="21"/>
                <w:lang w:val="en"/>
              </w:rPr>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4CAE2BCC" w14:textId="77777777" w:rsidR="00D71C97" w:rsidRPr="006B57D1" w:rsidRDefault="00F71425" w:rsidP="006B57D1">
            <w:pPr>
              <w:widowControl w:val="0"/>
              <w:adjustRightInd w:val="0"/>
              <w:snapToGrid w:val="0"/>
              <w:spacing w:before="120" w:after="120" w:line="264" w:lineRule="auto"/>
              <w:rPr>
                <w:rFonts w:ascii="Arial" w:hAnsi="Arial" w:cs="Arial"/>
                <w:color w:val="000000" w:themeColor="text1"/>
                <w:sz w:val="20"/>
                <w:szCs w:val="21"/>
              </w:rPr>
            </w:pPr>
            <w:r>
              <w:rPr>
                <w:rFonts w:ascii="Arial" w:hAnsi="Arial" w:cs="Arial"/>
                <w:color w:val="000000" w:themeColor="text1"/>
                <w:sz w:val="20"/>
                <w:szCs w:val="21"/>
                <w:lang w:val="en"/>
              </w:rPr>
              <w:t>Water Conservancy, Environmental and Public Facilities Management</w:t>
            </w:r>
          </w:p>
        </w:tc>
        <w:tc>
          <w:tcPr>
            <w:tcW w:w="2187" w:type="dxa"/>
            <w:tcBorders>
              <w:top w:val="single" w:sz="4" w:space="0" w:color="000000"/>
              <w:left w:val="single" w:sz="4" w:space="0" w:color="auto"/>
              <w:bottom w:val="single" w:sz="4" w:space="0" w:color="000000"/>
              <w:right w:val="single" w:sz="4" w:space="0" w:color="000000"/>
            </w:tcBorders>
            <w:vAlign w:val="center"/>
          </w:tcPr>
          <w:p w14:paraId="50D31CA1" w14:textId="77777777" w:rsidR="00D71C97" w:rsidRPr="006B57D1" w:rsidRDefault="00F71425" w:rsidP="006B57D1">
            <w:pPr>
              <w:widowControl w:val="0"/>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DFE3F6E" w14:textId="77777777" w:rsidR="00D71C97" w:rsidRPr="006B57D1" w:rsidRDefault="00F71425" w:rsidP="006B57D1">
            <w:pPr>
              <w:widowControl w:val="0"/>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w:t>
            </w:r>
          </w:p>
        </w:tc>
      </w:tr>
      <w:tr w:rsidR="00D71C97" w:rsidRPr="006B57D1" w14:paraId="32947A31"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F7D3A33" w14:textId="77777777" w:rsidR="00D71C97" w:rsidRPr="006B57D1" w:rsidRDefault="00F71425" w:rsidP="006B57D1">
            <w:pPr>
              <w:widowControl w:val="0"/>
              <w:adjustRightInd w:val="0"/>
              <w:snapToGrid w:val="0"/>
              <w:spacing w:before="120" w:after="120" w:line="264" w:lineRule="auto"/>
              <w:jc w:val="center"/>
              <w:rPr>
                <w:rFonts w:ascii="Arial" w:hAnsi="Arial" w:cs="Arial"/>
                <w:color w:val="000000" w:themeColor="text1"/>
                <w:sz w:val="20"/>
                <w:szCs w:val="21"/>
              </w:rPr>
            </w:pPr>
            <w:r>
              <w:rPr>
                <w:rFonts w:ascii="Arial" w:hAnsi="Arial" w:cs="Arial"/>
                <w:color w:val="000000" w:themeColor="text1"/>
                <w:sz w:val="20"/>
                <w:szCs w:val="21"/>
                <w:lang w:val="en"/>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422E8F2B" w14:textId="77777777" w:rsidR="00D71C97" w:rsidRPr="006B57D1" w:rsidRDefault="00F71425" w:rsidP="006B57D1">
            <w:pPr>
              <w:widowControl w:val="0"/>
              <w:adjustRightInd w:val="0"/>
              <w:snapToGrid w:val="0"/>
              <w:spacing w:before="120" w:after="120" w:line="264" w:lineRule="auto"/>
              <w:rPr>
                <w:rFonts w:ascii="Arial" w:hAnsi="Arial" w:cs="Arial"/>
                <w:color w:val="000000" w:themeColor="text1"/>
                <w:sz w:val="20"/>
                <w:szCs w:val="21"/>
              </w:rPr>
            </w:pPr>
            <w:r>
              <w:rPr>
                <w:rFonts w:ascii="Arial" w:hAnsi="Arial" w:cs="Arial"/>
                <w:color w:val="000000" w:themeColor="text1"/>
                <w:sz w:val="20"/>
                <w:szCs w:val="21"/>
                <w:lang w:val="en"/>
              </w:rPr>
              <w:t>Residential Services, Repair, and Other Services</w:t>
            </w:r>
          </w:p>
        </w:tc>
        <w:tc>
          <w:tcPr>
            <w:tcW w:w="2187" w:type="dxa"/>
            <w:tcBorders>
              <w:top w:val="single" w:sz="4" w:space="0" w:color="000000"/>
              <w:left w:val="single" w:sz="4" w:space="0" w:color="auto"/>
              <w:bottom w:val="single" w:sz="4" w:space="0" w:color="000000"/>
              <w:right w:val="single" w:sz="4" w:space="0" w:color="000000"/>
            </w:tcBorders>
            <w:vAlign w:val="center"/>
          </w:tcPr>
          <w:p w14:paraId="0F3739E5" w14:textId="77777777" w:rsidR="00D71C97" w:rsidRPr="006B57D1" w:rsidRDefault="00F71425" w:rsidP="006B57D1">
            <w:pPr>
              <w:widowControl w:val="0"/>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4B4AE6D" w14:textId="77777777" w:rsidR="00D71C97" w:rsidRPr="006B57D1" w:rsidRDefault="00F71425" w:rsidP="006B57D1">
            <w:pPr>
              <w:widowControl w:val="0"/>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w:t>
            </w:r>
          </w:p>
        </w:tc>
      </w:tr>
      <w:tr w:rsidR="00D71C97" w:rsidRPr="006B57D1" w14:paraId="640282C6"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520878A" w14:textId="77777777" w:rsidR="00D71C97" w:rsidRPr="006B57D1" w:rsidRDefault="00F71425" w:rsidP="006B57D1">
            <w:pPr>
              <w:widowControl w:val="0"/>
              <w:adjustRightInd w:val="0"/>
              <w:snapToGrid w:val="0"/>
              <w:spacing w:before="120" w:after="120" w:line="264" w:lineRule="auto"/>
              <w:jc w:val="center"/>
              <w:rPr>
                <w:rFonts w:ascii="Arial" w:hAnsi="Arial" w:cs="Arial"/>
                <w:color w:val="000000" w:themeColor="text1"/>
                <w:sz w:val="20"/>
                <w:szCs w:val="21"/>
              </w:rPr>
            </w:pPr>
            <w:r>
              <w:rPr>
                <w:rFonts w:ascii="Arial" w:hAnsi="Arial" w:cs="Arial"/>
                <w:color w:val="000000" w:themeColor="text1"/>
                <w:sz w:val="20"/>
                <w:szCs w:val="21"/>
                <w:lang w:val="en"/>
              </w:rPr>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4BFC7586" w14:textId="77777777" w:rsidR="00D71C97" w:rsidRPr="006B57D1" w:rsidRDefault="00F71425" w:rsidP="006B57D1">
            <w:pPr>
              <w:widowControl w:val="0"/>
              <w:adjustRightInd w:val="0"/>
              <w:snapToGrid w:val="0"/>
              <w:spacing w:before="120" w:after="120" w:line="264" w:lineRule="auto"/>
              <w:rPr>
                <w:rFonts w:ascii="Arial" w:hAnsi="Arial" w:cs="Arial"/>
                <w:color w:val="000000" w:themeColor="text1"/>
                <w:sz w:val="20"/>
                <w:szCs w:val="21"/>
              </w:rPr>
            </w:pPr>
            <w:r>
              <w:rPr>
                <w:rFonts w:ascii="Arial" w:hAnsi="Arial" w:cs="Arial"/>
                <w:color w:val="000000" w:themeColor="text1"/>
                <w:sz w:val="20"/>
                <w:szCs w:val="21"/>
                <w:lang w:val="en"/>
              </w:rPr>
              <w:t>Education</w:t>
            </w:r>
          </w:p>
        </w:tc>
        <w:tc>
          <w:tcPr>
            <w:tcW w:w="2187" w:type="dxa"/>
            <w:tcBorders>
              <w:top w:val="single" w:sz="4" w:space="0" w:color="000000"/>
              <w:left w:val="single" w:sz="4" w:space="0" w:color="auto"/>
              <w:bottom w:val="single" w:sz="4" w:space="0" w:color="000000"/>
              <w:right w:val="single" w:sz="4" w:space="0" w:color="000000"/>
            </w:tcBorders>
            <w:vAlign w:val="center"/>
          </w:tcPr>
          <w:p w14:paraId="2F357EF5" w14:textId="77777777" w:rsidR="00D71C97" w:rsidRPr="006B57D1" w:rsidRDefault="00F71425" w:rsidP="006B57D1">
            <w:pPr>
              <w:widowControl w:val="0"/>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2543859" w14:textId="77777777" w:rsidR="00D71C97" w:rsidRPr="006B57D1" w:rsidRDefault="00F71425" w:rsidP="006B57D1">
            <w:pPr>
              <w:widowControl w:val="0"/>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w:t>
            </w:r>
          </w:p>
        </w:tc>
      </w:tr>
      <w:tr w:rsidR="00D71C97" w:rsidRPr="006B57D1" w14:paraId="2CD9847A"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F5FDAF8" w14:textId="77777777" w:rsidR="00D71C97" w:rsidRPr="006B57D1" w:rsidRDefault="00F71425" w:rsidP="006B57D1">
            <w:pPr>
              <w:widowControl w:val="0"/>
              <w:adjustRightInd w:val="0"/>
              <w:snapToGrid w:val="0"/>
              <w:spacing w:before="120" w:after="120" w:line="264" w:lineRule="auto"/>
              <w:jc w:val="center"/>
              <w:rPr>
                <w:rFonts w:ascii="Arial" w:hAnsi="Arial" w:cs="Arial"/>
                <w:color w:val="000000" w:themeColor="text1"/>
                <w:sz w:val="20"/>
                <w:szCs w:val="21"/>
              </w:rPr>
            </w:pPr>
            <w:r>
              <w:rPr>
                <w:rFonts w:ascii="Arial" w:hAnsi="Arial" w:cs="Arial"/>
                <w:color w:val="000000" w:themeColor="text1"/>
                <w:sz w:val="20"/>
                <w:szCs w:val="21"/>
                <w:lang w:val="en"/>
              </w:rPr>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2B602B4B" w14:textId="77777777" w:rsidR="00D71C97" w:rsidRPr="006B57D1" w:rsidRDefault="00F71425" w:rsidP="006B57D1">
            <w:pPr>
              <w:widowControl w:val="0"/>
              <w:adjustRightInd w:val="0"/>
              <w:snapToGrid w:val="0"/>
              <w:spacing w:before="120" w:after="120" w:line="264" w:lineRule="auto"/>
              <w:rPr>
                <w:rFonts w:ascii="Arial" w:hAnsi="Arial" w:cs="Arial"/>
                <w:color w:val="000000" w:themeColor="text1"/>
                <w:sz w:val="20"/>
                <w:szCs w:val="21"/>
              </w:rPr>
            </w:pPr>
            <w:r>
              <w:rPr>
                <w:rFonts w:ascii="Arial" w:hAnsi="Arial" w:cs="Arial"/>
                <w:color w:val="000000" w:themeColor="text1"/>
                <w:sz w:val="20"/>
                <w:szCs w:val="21"/>
                <w:lang w:val="en"/>
              </w:rPr>
              <w:t>Health and Social Work</w:t>
            </w:r>
          </w:p>
        </w:tc>
        <w:tc>
          <w:tcPr>
            <w:tcW w:w="2187" w:type="dxa"/>
            <w:tcBorders>
              <w:top w:val="single" w:sz="4" w:space="0" w:color="000000"/>
              <w:left w:val="single" w:sz="4" w:space="0" w:color="auto"/>
              <w:bottom w:val="single" w:sz="4" w:space="0" w:color="000000"/>
              <w:right w:val="single" w:sz="4" w:space="0" w:color="000000"/>
            </w:tcBorders>
            <w:vAlign w:val="center"/>
          </w:tcPr>
          <w:p w14:paraId="2369B5DD" w14:textId="77777777" w:rsidR="00D71C97" w:rsidRPr="006B57D1" w:rsidRDefault="00F71425" w:rsidP="006B57D1">
            <w:pPr>
              <w:widowControl w:val="0"/>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9729C0E" w14:textId="77777777" w:rsidR="00D71C97" w:rsidRPr="006B57D1" w:rsidRDefault="00F71425" w:rsidP="006B57D1">
            <w:pPr>
              <w:widowControl w:val="0"/>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w:t>
            </w:r>
          </w:p>
        </w:tc>
      </w:tr>
      <w:tr w:rsidR="00D71C97" w:rsidRPr="006B57D1" w14:paraId="109DE072"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FBC096C" w14:textId="77777777" w:rsidR="00D71C97" w:rsidRPr="006B57D1" w:rsidRDefault="00F71425" w:rsidP="006B57D1">
            <w:pPr>
              <w:widowControl w:val="0"/>
              <w:adjustRightInd w:val="0"/>
              <w:snapToGrid w:val="0"/>
              <w:spacing w:before="120" w:after="120" w:line="264" w:lineRule="auto"/>
              <w:jc w:val="center"/>
              <w:rPr>
                <w:rFonts w:ascii="Arial" w:hAnsi="Arial" w:cs="Arial"/>
                <w:color w:val="000000" w:themeColor="text1"/>
                <w:sz w:val="20"/>
                <w:szCs w:val="21"/>
              </w:rPr>
            </w:pPr>
            <w:r>
              <w:rPr>
                <w:rFonts w:ascii="Arial" w:hAnsi="Arial" w:cs="Arial"/>
                <w:color w:val="000000" w:themeColor="text1"/>
                <w:sz w:val="20"/>
                <w:szCs w:val="21"/>
                <w:lang w:val="en"/>
              </w:rPr>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5BC24A8D" w14:textId="77777777" w:rsidR="00D71C97" w:rsidRPr="006B57D1" w:rsidRDefault="00F71425" w:rsidP="006B57D1">
            <w:pPr>
              <w:widowControl w:val="0"/>
              <w:adjustRightInd w:val="0"/>
              <w:snapToGrid w:val="0"/>
              <w:spacing w:before="120" w:after="120" w:line="264" w:lineRule="auto"/>
              <w:rPr>
                <w:rFonts w:ascii="Arial" w:hAnsi="Arial" w:cs="Arial"/>
                <w:color w:val="000000" w:themeColor="text1"/>
                <w:sz w:val="20"/>
                <w:szCs w:val="21"/>
              </w:rPr>
            </w:pPr>
            <w:r>
              <w:rPr>
                <w:rFonts w:ascii="Arial" w:hAnsi="Arial" w:cs="Arial"/>
                <w:color w:val="000000" w:themeColor="text1"/>
                <w:sz w:val="20"/>
                <w:szCs w:val="21"/>
                <w:lang w:val="en"/>
              </w:rPr>
              <w:t>Culture, Sports, and Entertainment</w:t>
            </w:r>
          </w:p>
        </w:tc>
        <w:tc>
          <w:tcPr>
            <w:tcW w:w="2187" w:type="dxa"/>
            <w:tcBorders>
              <w:top w:val="single" w:sz="4" w:space="0" w:color="000000"/>
              <w:left w:val="single" w:sz="4" w:space="0" w:color="auto"/>
              <w:bottom w:val="single" w:sz="4" w:space="0" w:color="000000"/>
              <w:right w:val="single" w:sz="4" w:space="0" w:color="000000"/>
            </w:tcBorders>
            <w:vAlign w:val="center"/>
          </w:tcPr>
          <w:p w14:paraId="47B2E6A7" w14:textId="77777777" w:rsidR="00D71C97" w:rsidRPr="006B57D1" w:rsidRDefault="00F71425" w:rsidP="006B57D1">
            <w:pPr>
              <w:widowControl w:val="0"/>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5476FEE" w14:textId="77777777" w:rsidR="00D71C97" w:rsidRPr="006B57D1" w:rsidRDefault="00F71425" w:rsidP="006B57D1">
            <w:pPr>
              <w:widowControl w:val="0"/>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w:t>
            </w:r>
          </w:p>
        </w:tc>
      </w:tr>
      <w:tr w:rsidR="00D71C97" w:rsidRPr="006B57D1" w14:paraId="0DAAB5E1"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3B826DF" w14:textId="77777777" w:rsidR="00D71C97" w:rsidRPr="006B57D1" w:rsidRDefault="00F71425" w:rsidP="006B57D1">
            <w:pPr>
              <w:widowControl w:val="0"/>
              <w:adjustRightInd w:val="0"/>
              <w:snapToGrid w:val="0"/>
              <w:spacing w:before="120" w:after="120" w:line="264" w:lineRule="auto"/>
              <w:jc w:val="center"/>
              <w:rPr>
                <w:rFonts w:ascii="Arial" w:hAnsi="Arial" w:cs="Arial"/>
                <w:color w:val="000000" w:themeColor="text1"/>
                <w:sz w:val="20"/>
                <w:szCs w:val="21"/>
              </w:rPr>
            </w:pPr>
            <w:r>
              <w:rPr>
                <w:rFonts w:ascii="Arial" w:hAnsi="Arial" w:cs="Arial"/>
                <w:color w:val="000000" w:themeColor="text1"/>
                <w:sz w:val="20"/>
                <w:szCs w:val="21"/>
                <w:lang w:val="en"/>
              </w:rPr>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1AB7E7FF" w14:textId="77777777" w:rsidR="00D71C97" w:rsidRPr="006B57D1" w:rsidRDefault="00F71425" w:rsidP="006B57D1">
            <w:pPr>
              <w:widowControl w:val="0"/>
              <w:adjustRightInd w:val="0"/>
              <w:snapToGrid w:val="0"/>
              <w:spacing w:before="120" w:after="120" w:line="264" w:lineRule="auto"/>
              <w:rPr>
                <w:rFonts w:ascii="Arial" w:hAnsi="Arial" w:cs="Arial"/>
                <w:color w:val="000000" w:themeColor="text1"/>
                <w:sz w:val="20"/>
                <w:szCs w:val="21"/>
              </w:rPr>
            </w:pPr>
            <w:r>
              <w:rPr>
                <w:rFonts w:ascii="Arial" w:hAnsi="Arial" w:cs="Arial"/>
                <w:color w:val="000000" w:themeColor="text1"/>
                <w:sz w:val="20"/>
                <w:szCs w:val="21"/>
                <w:lang w:val="en"/>
              </w:rPr>
              <w:t>Conglomerates</w:t>
            </w:r>
          </w:p>
        </w:tc>
        <w:tc>
          <w:tcPr>
            <w:tcW w:w="2187" w:type="dxa"/>
            <w:tcBorders>
              <w:top w:val="single" w:sz="4" w:space="0" w:color="000000"/>
              <w:left w:val="single" w:sz="4" w:space="0" w:color="auto"/>
              <w:bottom w:val="single" w:sz="4" w:space="0" w:color="000000"/>
              <w:right w:val="single" w:sz="4" w:space="0" w:color="000000"/>
            </w:tcBorders>
            <w:vAlign w:val="center"/>
          </w:tcPr>
          <w:p w14:paraId="1C4BD0D8" w14:textId="77777777" w:rsidR="00D71C97" w:rsidRPr="006B57D1" w:rsidRDefault="00F71425" w:rsidP="006B57D1">
            <w:pPr>
              <w:widowControl w:val="0"/>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397B295" w14:textId="77777777" w:rsidR="00D71C97" w:rsidRPr="006B57D1" w:rsidRDefault="00F71425" w:rsidP="006B57D1">
            <w:pPr>
              <w:widowControl w:val="0"/>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w:t>
            </w:r>
          </w:p>
        </w:tc>
      </w:tr>
      <w:tr w:rsidR="00D71C97" w:rsidRPr="006B57D1" w14:paraId="0FEF1B2C"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910319B" w14:textId="77777777" w:rsidR="00D71C97" w:rsidRPr="006B57D1" w:rsidRDefault="00D71C97" w:rsidP="006B57D1">
            <w:pPr>
              <w:widowControl w:val="0"/>
              <w:snapToGrid w:val="0"/>
              <w:spacing w:before="120" w:after="120" w:line="264" w:lineRule="auto"/>
              <w:rPr>
                <w:rFonts w:ascii="Arial" w:hAnsi="Arial" w:cs="Arial"/>
                <w:sz w:val="20"/>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2D4C0258" w14:textId="77777777" w:rsidR="00D71C97" w:rsidRPr="006B57D1" w:rsidRDefault="00F71425" w:rsidP="006B57D1">
            <w:pPr>
              <w:widowControl w:val="0"/>
              <w:adjustRightInd w:val="0"/>
              <w:snapToGrid w:val="0"/>
              <w:spacing w:before="120" w:after="120" w:line="264" w:lineRule="auto"/>
              <w:rPr>
                <w:rFonts w:ascii="Arial" w:hAnsi="Arial" w:cs="Arial"/>
                <w:color w:val="000000" w:themeColor="text1"/>
                <w:sz w:val="20"/>
                <w:szCs w:val="21"/>
              </w:rPr>
            </w:pPr>
            <w:r>
              <w:rPr>
                <w:rFonts w:ascii="Arial" w:hAnsi="Arial" w:cs="Arial"/>
                <w:color w:val="000000" w:themeColor="text1"/>
                <w:sz w:val="20"/>
                <w:szCs w:val="21"/>
                <w:lang w:val="en"/>
              </w:rPr>
              <w:t>Total</w:t>
            </w:r>
          </w:p>
        </w:tc>
        <w:tc>
          <w:tcPr>
            <w:tcW w:w="2187" w:type="dxa"/>
            <w:tcBorders>
              <w:top w:val="single" w:sz="4" w:space="0" w:color="000000"/>
              <w:left w:val="single" w:sz="4" w:space="0" w:color="auto"/>
              <w:bottom w:val="single" w:sz="4" w:space="0" w:color="000000"/>
              <w:right w:val="single" w:sz="4" w:space="0" w:color="000000"/>
            </w:tcBorders>
            <w:vAlign w:val="center"/>
          </w:tcPr>
          <w:p w14:paraId="5802A72F" w14:textId="77777777" w:rsidR="00D71C97" w:rsidRPr="006B57D1" w:rsidRDefault="00F71425" w:rsidP="006B57D1">
            <w:pPr>
              <w:widowControl w:val="0"/>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11,972,411,400.72</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8D49F45" w14:textId="77777777" w:rsidR="00D71C97" w:rsidRPr="006B57D1" w:rsidRDefault="00F71425" w:rsidP="006B57D1">
            <w:pPr>
              <w:widowControl w:val="0"/>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99.80</w:t>
            </w:r>
          </w:p>
        </w:tc>
      </w:tr>
    </w:tbl>
    <w:p w14:paraId="62F21942" w14:textId="77777777" w:rsidR="00D71C97" w:rsidRPr="006B57D1" w:rsidRDefault="00F71425" w:rsidP="006B57D1">
      <w:pPr>
        <w:pStyle w:val="a3"/>
        <w:keepNext w:val="0"/>
        <w:keepLines w:val="0"/>
        <w:widowControl w:val="0"/>
        <w:snapToGrid w:val="0"/>
        <w:spacing w:before="120" w:after="120" w:line="264" w:lineRule="auto"/>
        <w:outlineLvl w:val="9"/>
        <w:rPr>
          <w:rFonts w:ascii="Arial" w:hAnsi="Arial" w:cs="Arial"/>
          <w:b w:val="0"/>
          <w:sz w:val="20"/>
          <w:szCs w:val="21"/>
        </w:rPr>
      </w:pPr>
      <w:r>
        <w:rPr>
          <w:rFonts w:ascii="Arial" w:hAnsi="Arial" w:cs="Arial"/>
          <w:b w:val="0"/>
          <w:bCs w:val="0"/>
          <w:sz w:val="20"/>
          <w:szCs w:val="21"/>
          <w:lang w:val="en"/>
        </w:rPr>
        <w:t>5.3 Details of the Top Ten Stock Investments by Fair Value as a Percentage of NAV of the Fund as of the End of the Reporting Period</w:t>
      </w:r>
    </w:p>
    <w:tbl>
      <w:tblPr>
        <w:tblStyle w:val="a8"/>
        <w:tblW w:w="0" w:type="auto"/>
        <w:tblInd w:w="108" w:type="dxa"/>
        <w:tblLayout w:type="fixed"/>
        <w:tblLook w:val="04A0" w:firstRow="1" w:lastRow="0" w:firstColumn="1" w:lastColumn="0" w:noHBand="0" w:noVBand="1"/>
      </w:tblPr>
      <w:tblGrid>
        <w:gridCol w:w="709"/>
        <w:gridCol w:w="1276"/>
        <w:gridCol w:w="1701"/>
        <w:gridCol w:w="1276"/>
        <w:gridCol w:w="1842"/>
        <w:gridCol w:w="1560"/>
      </w:tblGrid>
      <w:tr w:rsidR="00D71C97" w:rsidRPr="006B57D1" w14:paraId="27E92A47" w14:textId="77777777">
        <w:tc>
          <w:tcPr>
            <w:tcW w:w="709" w:type="dxa"/>
            <w:vAlign w:val="center"/>
          </w:tcPr>
          <w:p w14:paraId="7CBFF49B" w14:textId="77777777" w:rsidR="00D71C97" w:rsidRPr="006B57D1" w:rsidRDefault="00F71425" w:rsidP="006B57D1">
            <w:pPr>
              <w:snapToGrid w:val="0"/>
              <w:spacing w:before="120" w:after="120" w:line="264" w:lineRule="auto"/>
              <w:jc w:val="center"/>
              <w:rPr>
                <w:rFonts w:ascii="Arial" w:hAnsi="Arial" w:cs="Arial"/>
                <w:color w:val="000000" w:themeColor="text1"/>
                <w:sz w:val="20"/>
                <w:szCs w:val="21"/>
              </w:rPr>
            </w:pPr>
            <w:r>
              <w:rPr>
                <w:rFonts w:ascii="Arial" w:hAnsi="Arial" w:cs="Arial"/>
                <w:color w:val="000000" w:themeColor="text1"/>
                <w:sz w:val="20"/>
                <w:szCs w:val="21"/>
                <w:lang w:val="en"/>
              </w:rPr>
              <w:t>No.</w:t>
            </w:r>
          </w:p>
        </w:tc>
        <w:tc>
          <w:tcPr>
            <w:tcW w:w="1276" w:type="dxa"/>
            <w:vAlign w:val="center"/>
          </w:tcPr>
          <w:p w14:paraId="6B17D345" w14:textId="77777777" w:rsidR="00D71C97" w:rsidRPr="006B57D1" w:rsidRDefault="00F71425" w:rsidP="006B57D1">
            <w:pPr>
              <w:snapToGrid w:val="0"/>
              <w:spacing w:before="120" w:after="120" w:line="264" w:lineRule="auto"/>
              <w:jc w:val="center"/>
              <w:rPr>
                <w:rFonts w:ascii="Arial" w:hAnsi="Arial" w:cs="Arial"/>
                <w:color w:val="000000" w:themeColor="text1"/>
                <w:sz w:val="20"/>
                <w:szCs w:val="21"/>
              </w:rPr>
            </w:pPr>
            <w:r>
              <w:rPr>
                <w:rFonts w:ascii="Arial" w:hAnsi="Arial" w:cs="Arial"/>
                <w:color w:val="000000" w:themeColor="text1"/>
                <w:sz w:val="20"/>
                <w:szCs w:val="21"/>
                <w:lang w:val="en"/>
              </w:rPr>
              <w:t>Stock Code</w:t>
            </w:r>
          </w:p>
        </w:tc>
        <w:tc>
          <w:tcPr>
            <w:tcW w:w="1701" w:type="dxa"/>
            <w:vAlign w:val="center"/>
          </w:tcPr>
          <w:p w14:paraId="0C10ECBD" w14:textId="77777777" w:rsidR="00D71C97" w:rsidRPr="006B57D1" w:rsidRDefault="00F71425" w:rsidP="006B57D1">
            <w:pPr>
              <w:snapToGrid w:val="0"/>
              <w:spacing w:before="120" w:after="120" w:line="264" w:lineRule="auto"/>
              <w:jc w:val="center"/>
              <w:rPr>
                <w:rFonts w:ascii="Arial" w:hAnsi="Arial" w:cs="Arial"/>
                <w:color w:val="000000" w:themeColor="text1"/>
                <w:sz w:val="20"/>
                <w:szCs w:val="21"/>
              </w:rPr>
            </w:pPr>
            <w:r>
              <w:rPr>
                <w:rFonts w:ascii="Arial" w:hAnsi="Arial" w:cs="Arial"/>
                <w:color w:val="000000" w:themeColor="text1"/>
                <w:sz w:val="20"/>
                <w:szCs w:val="21"/>
                <w:lang w:val="en"/>
              </w:rPr>
              <w:t>Stock Name</w:t>
            </w:r>
          </w:p>
        </w:tc>
        <w:tc>
          <w:tcPr>
            <w:tcW w:w="1276" w:type="dxa"/>
            <w:vAlign w:val="center"/>
          </w:tcPr>
          <w:p w14:paraId="0056CD14" w14:textId="77777777" w:rsidR="00D71C97" w:rsidRPr="006B57D1" w:rsidRDefault="00F71425" w:rsidP="006B57D1">
            <w:pPr>
              <w:snapToGrid w:val="0"/>
              <w:spacing w:before="120" w:after="120" w:line="264" w:lineRule="auto"/>
              <w:jc w:val="center"/>
              <w:rPr>
                <w:rFonts w:ascii="Arial" w:hAnsi="Arial" w:cs="Arial"/>
                <w:color w:val="000000" w:themeColor="text1"/>
                <w:sz w:val="20"/>
                <w:szCs w:val="21"/>
              </w:rPr>
            </w:pPr>
            <w:r>
              <w:rPr>
                <w:rFonts w:ascii="Arial" w:hAnsi="Arial" w:cs="Arial"/>
                <w:color w:val="000000" w:themeColor="text1"/>
                <w:sz w:val="20"/>
                <w:szCs w:val="21"/>
                <w:lang w:val="en"/>
              </w:rPr>
              <w:t>No. of Shares</w:t>
            </w:r>
          </w:p>
        </w:tc>
        <w:tc>
          <w:tcPr>
            <w:tcW w:w="1842" w:type="dxa"/>
            <w:vAlign w:val="center"/>
          </w:tcPr>
          <w:p w14:paraId="1D063782" w14:textId="77777777" w:rsidR="00D71C97" w:rsidRPr="006B57D1" w:rsidRDefault="00F71425" w:rsidP="006B57D1">
            <w:pPr>
              <w:adjustRightInd w:val="0"/>
              <w:snapToGrid w:val="0"/>
              <w:spacing w:before="120" w:after="120" w:line="264" w:lineRule="auto"/>
              <w:jc w:val="center"/>
              <w:rPr>
                <w:rFonts w:ascii="Arial" w:hAnsi="Arial" w:cs="Arial"/>
                <w:color w:val="000000" w:themeColor="text1"/>
                <w:sz w:val="20"/>
                <w:szCs w:val="21"/>
              </w:rPr>
            </w:pPr>
            <w:r>
              <w:rPr>
                <w:rFonts w:ascii="Arial" w:hAnsi="Arial" w:cs="Arial"/>
                <w:color w:val="000000" w:themeColor="text1"/>
                <w:sz w:val="20"/>
                <w:szCs w:val="21"/>
                <w:lang w:val="en"/>
              </w:rPr>
              <w:t>Fair Value (RMB)</w:t>
            </w:r>
          </w:p>
        </w:tc>
        <w:tc>
          <w:tcPr>
            <w:tcW w:w="1560" w:type="dxa"/>
            <w:vAlign w:val="center"/>
          </w:tcPr>
          <w:p w14:paraId="128C3565" w14:textId="77777777" w:rsidR="00D71C97" w:rsidRPr="006B57D1" w:rsidRDefault="00F71425" w:rsidP="006B57D1">
            <w:pPr>
              <w:snapToGrid w:val="0"/>
              <w:spacing w:before="120" w:after="120" w:line="264" w:lineRule="auto"/>
              <w:jc w:val="center"/>
              <w:rPr>
                <w:rFonts w:ascii="Arial" w:hAnsi="Arial" w:cs="Arial"/>
                <w:color w:val="000000" w:themeColor="text1"/>
                <w:sz w:val="20"/>
                <w:szCs w:val="21"/>
              </w:rPr>
            </w:pPr>
            <w:r>
              <w:rPr>
                <w:rFonts w:ascii="Arial" w:hAnsi="Arial" w:cs="Arial"/>
                <w:color w:val="000000" w:themeColor="text1"/>
                <w:sz w:val="20"/>
                <w:szCs w:val="21"/>
                <w:lang w:val="en"/>
              </w:rPr>
              <w:t>Percentage of NAV of the Fund (%)</w:t>
            </w:r>
          </w:p>
        </w:tc>
      </w:tr>
      <w:tr w:rsidR="00D71C97" w:rsidRPr="006B57D1" w14:paraId="4B529853" w14:textId="77777777">
        <w:tc>
          <w:tcPr>
            <w:tcW w:w="709" w:type="dxa"/>
            <w:vAlign w:val="center"/>
          </w:tcPr>
          <w:p w14:paraId="37079D51" w14:textId="77777777" w:rsidR="00D71C97" w:rsidRPr="006B57D1" w:rsidRDefault="00F71425" w:rsidP="006B57D1">
            <w:pPr>
              <w:snapToGrid w:val="0"/>
              <w:spacing w:before="120" w:after="120" w:line="264" w:lineRule="auto"/>
              <w:jc w:val="center"/>
              <w:rPr>
                <w:rFonts w:ascii="Arial" w:hAnsi="Arial" w:cs="Arial"/>
                <w:sz w:val="20"/>
              </w:rPr>
            </w:pPr>
            <w:r>
              <w:rPr>
                <w:rFonts w:ascii="Arial" w:hAnsi="Arial" w:cs="Arial"/>
                <w:color w:val="000000" w:themeColor="text1"/>
                <w:sz w:val="20"/>
                <w:szCs w:val="21"/>
                <w:lang w:val="en"/>
              </w:rPr>
              <w:t>1</w:t>
            </w:r>
          </w:p>
        </w:tc>
        <w:tc>
          <w:tcPr>
            <w:tcW w:w="1276" w:type="dxa"/>
            <w:vAlign w:val="center"/>
          </w:tcPr>
          <w:p w14:paraId="3A2AF6C1" w14:textId="77777777" w:rsidR="00D71C97" w:rsidRPr="006B57D1" w:rsidRDefault="00F71425" w:rsidP="006B57D1">
            <w:pPr>
              <w:snapToGrid w:val="0"/>
              <w:spacing w:before="120" w:after="120" w:line="264" w:lineRule="auto"/>
              <w:jc w:val="center"/>
              <w:rPr>
                <w:rFonts w:ascii="Arial" w:hAnsi="Arial" w:cs="Arial"/>
                <w:sz w:val="20"/>
              </w:rPr>
            </w:pPr>
            <w:r>
              <w:rPr>
                <w:rFonts w:ascii="Arial" w:hAnsi="Arial" w:cs="Arial"/>
                <w:color w:val="000000" w:themeColor="text1"/>
                <w:sz w:val="20"/>
                <w:szCs w:val="21"/>
                <w:lang w:val="en"/>
              </w:rPr>
              <w:t>300124</w:t>
            </w:r>
          </w:p>
        </w:tc>
        <w:tc>
          <w:tcPr>
            <w:tcW w:w="1701" w:type="dxa"/>
            <w:vAlign w:val="center"/>
          </w:tcPr>
          <w:p w14:paraId="1D492B26" w14:textId="77777777" w:rsidR="00D71C97" w:rsidRPr="006B57D1" w:rsidRDefault="00F71425" w:rsidP="006B57D1">
            <w:pPr>
              <w:snapToGrid w:val="0"/>
              <w:spacing w:before="120" w:after="120" w:line="264" w:lineRule="auto"/>
              <w:jc w:val="center"/>
              <w:rPr>
                <w:rFonts w:ascii="Arial" w:hAnsi="Arial" w:cs="Arial"/>
                <w:sz w:val="20"/>
              </w:rPr>
            </w:pPr>
            <w:r>
              <w:rPr>
                <w:rFonts w:ascii="Arial" w:hAnsi="Arial" w:cs="Arial"/>
                <w:color w:val="000000" w:themeColor="text1"/>
                <w:sz w:val="20"/>
                <w:szCs w:val="21"/>
                <w:lang w:val="en"/>
              </w:rPr>
              <w:t>Inovance</w:t>
            </w:r>
          </w:p>
        </w:tc>
        <w:tc>
          <w:tcPr>
            <w:tcW w:w="1276" w:type="dxa"/>
            <w:vAlign w:val="center"/>
          </w:tcPr>
          <w:p w14:paraId="1B090CE6" w14:textId="77777777" w:rsidR="00D71C97" w:rsidRPr="006B57D1" w:rsidRDefault="00F71425" w:rsidP="006B57D1">
            <w:pPr>
              <w:snapToGrid w:val="0"/>
              <w:spacing w:before="120" w:after="120" w:line="264" w:lineRule="auto"/>
              <w:jc w:val="right"/>
              <w:rPr>
                <w:rFonts w:ascii="Arial" w:hAnsi="Arial" w:cs="Arial"/>
                <w:sz w:val="20"/>
              </w:rPr>
            </w:pPr>
            <w:r>
              <w:rPr>
                <w:rFonts w:ascii="Arial" w:hAnsi="Arial" w:cs="Arial"/>
                <w:color w:val="000000" w:themeColor="text1"/>
                <w:sz w:val="20"/>
                <w:szCs w:val="21"/>
                <w:lang w:val="en"/>
              </w:rPr>
              <w:t>17,798,700</w:t>
            </w:r>
          </w:p>
        </w:tc>
        <w:tc>
          <w:tcPr>
            <w:tcW w:w="1842" w:type="dxa"/>
            <w:vAlign w:val="center"/>
          </w:tcPr>
          <w:p w14:paraId="4540A0F5" w14:textId="77777777" w:rsidR="00D71C97" w:rsidRPr="006B57D1" w:rsidRDefault="00F71425" w:rsidP="006B57D1">
            <w:pPr>
              <w:snapToGrid w:val="0"/>
              <w:spacing w:before="120" w:after="120" w:line="264" w:lineRule="auto"/>
              <w:jc w:val="right"/>
              <w:rPr>
                <w:rFonts w:ascii="Arial" w:hAnsi="Arial" w:cs="Arial"/>
                <w:sz w:val="20"/>
              </w:rPr>
            </w:pPr>
            <w:r>
              <w:rPr>
                <w:rFonts w:ascii="Arial" w:hAnsi="Arial" w:cs="Arial"/>
                <w:color w:val="000000" w:themeColor="text1"/>
                <w:sz w:val="20"/>
                <w:szCs w:val="21"/>
                <w:lang w:val="en"/>
              </w:rPr>
              <w:t>1,213,337,379.00</w:t>
            </w:r>
          </w:p>
        </w:tc>
        <w:tc>
          <w:tcPr>
            <w:tcW w:w="1560" w:type="dxa"/>
            <w:vAlign w:val="center"/>
          </w:tcPr>
          <w:p w14:paraId="5B6BA2D4" w14:textId="77777777" w:rsidR="00D71C97" w:rsidRPr="006B57D1" w:rsidRDefault="00F71425" w:rsidP="006B57D1">
            <w:pPr>
              <w:snapToGrid w:val="0"/>
              <w:spacing w:before="120" w:after="120" w:line="264" w:lineRule="auto"/>
              <w:jc w:val="right"/>
              <w:rPr>
                <w:rFonts w:ascii="Arial" w:hAnsi="Arial" w:cs="Arial"/>
                <w:sz w:val="20"/>
              </w:rPr>
            </w:pPr>
            <w:r>
              <w:rPr>
                <w:rFonts w:ascii="Arial" w:hAnsi="Arial" w:cs="Arial"/>
                <w:color w:val="000000" w:themeColor="text1"/>
                <w:sz w:val="20"/>
                <w:szCs w:val="21"/>
                <w:lang w:val="en"/>
              </w:rPr>
              <w:t>10.11</w:t>
            </w:r>
          </w:p>
        </w:tc>
      </w:tr>
      <w:tr w:rsidR="00D71C97" w:rsidRPr="006B57D1" w14:paraId="21376014" w14:textId="77777777">
        <w:tc>
          <w:tcPr>
            <w:tcW w:w="709" w:type="dxa"/>
            <w:vAlign w:val="center"/>
          </w:tcPr>
          <w:p w14:paraId="3AAA84EA" w14:textId="77777777" w:rsidR="00D71C97" w:rsidRPr="006B57D1" w:rsidRDefault="00F71425" w:rsidP="006B57D1">
            <w:pPr>
              <w:snapToGrid w:val="0"/>
              <w:spacing w:before="120" w:after="120" w:line="264" w:lineRule="auto"/>
              <w:jc w:val="center"/>
              <w:rPr>
                <w:rFonts w:ascii="Arial" w:hAnsi="Arial" w:cs="Arial"/>
                <w:sz w:val="20"/>
              </w:rPr>
            </w:pPr>
            <w:r>
              <w:rPr>
                <w:rFonts w:ascii="Arial" w:hAnsi="Arial" w:cs="Arial"/>
                <w:color w:val="000000" w:themeColor="text1"/>
                <w:sz w:val="20"/>
                <w:szCs w:val="21"/>
                <w:lang w:val="en"/>
              </w:rPr>
              <w:t>2</w:t>
            </w:r>
          </w:p>
        </w:tc>
        <w:tc>
          <w:tcPr>
            <w:tcW w:w="1276" w:type="dxa"/>
            <w:vAlign w:val="center"/>
          </w:tcPr>
          <w:p w14:paraId="3AB9D9E7" w14:textId="77777777" w:rsidR="00D71C97" w:rsidRPr="006B57D1" w:rsidRDefault="00F71425" w:rsidP="006B57D1">
            <w:pPr>
              <w:snapToGrid w:val="0"/>
              <w:spacing w:before="120" w:after="120" w:line="264" w:lineRule="auto"/>
              <w:jc w:val="center"/>
              <w:rPr>
                <w:rFonts w:ascii="Arial" w:hAnsi="Arial" w:cs="Arial"/>
                <w:sz w:val="20"/>
              </w:rPr>
            </w:pPr>
            <w:r>
              <w:rPr>
                <w:rFonts w:ascii="Arial" w:hAnsi="Arial" w:cs="Arial"/>
                <w:color w:val="000000" w:themeColor="text1"/>
                <w:sz w:val="20"/>
                <w:szCs w:val="21"/>
                <w:lang w:val="en"/>
              </w:rPr>
              <w:t>002230</w:t>
            </w:r>
          </w:p>
        </w:tc>
        <w:tc>
          <w:tcPr>
            <w:tcW w:w="1701" w:type="dxa"/>
            <w:vAlign w:val="center"/>
          </w:tcPr>
          <w:p w14:paraId="06E9450B" w14:textId="77777777" w:rsidR="00D71C97" w:rsidRPr="006B57D1" w:rsidRDefault="00F71425" w:rsidP="006B57D1">
            <w:pPr>
              <w:snapToGrid w:val="0"/>
              <w:spacing w:before="120" w:after="120" w:line="264" w:lineRule="auto"/>
              <w:jc w:val="center"/>
              <w:rPr>
                <w:rFonts w:ascii="Arial" w:hAnsi="Arial" w:cs="Arial"/>
                <w:sz w:val="20"/>
              </w:rPr>
            </w:pPr>
            <w:r>
              <w:rPr>
                <w:rFonts w:ascii="Arial" w:hAnsi="Arial" w:cs="Arial"/>
                <w:color w:val="000000" w:themeColor="text1"/>
                <w:sz w:val="20"/>
                <w:szCs w:val="21"/>
                <w:lang w:val="en"/>
              </w:rPr>
              <w:t>iFlytek</w:t>
            </w:r>
          </w:p>
        </w:tc>
        <w:tc>
          <w:tcPr>
            <w:tcW w:w="1276" w:type="dxa"/>
            <w:vAlign w:val="center"/>
          </w:tcPr>
          <w:p w14:paraId="3E0A6D78" w14:textId="77777777" w:rsidR="00D71C97" w:rsidRPr="006B57D1" w:rsidRDefault="00F71425" w:rsidP="006B57D1">
            <w:pPr>
              <w:snapToGrid w:val="0"/>
              <w:spacing w:before="120" w:after="120" w:line="264" w:lineRule="auto"/>
              <w:jc w:val="right"/>
              <w:rPr>
                <w:rFonts w:ascii="Arial" w:hAnsi="Arial" w:cs="Arial"/>
                <w:sz w:val="20"/>
              </w:rPr>
            </w:pPr>
            <w:r>
              <w:rPr>
                <w:rFonts w:ascii="Arial" w:hAnsi="Arial" w:cs="Arial"/>
                <w:color w:val="000000" w:themeColor="text1"/>
                <w:sz w:val="20"/>
                <w:szCs w:val="21"/>
                <w:lang w:val="en"/>
              </w:rPr>
              <w:t>21,101,586</w:t>
            </w:r>
          </w:p>
        </w:tc>
        <w:tc>
          <w:tcPr>
            <w:tcW w:w="1842" w:type="dxa"/>
            <w:vAlign w:val="center"/>
          </w:tcPr>
          <w:p w14:paraId="31167075" w14:textId="77777777" w:rsidR="00D71C97" w:rsidRPr="006B57D1" w:rsidRDefault="00F71425" w:rsidP="006B57D1">
            <w:pPr>
              <w:snapToGrid w:val="0"/>
              <w:spacing w:before="120" w:after="120" w:line="264" w:lineRule="auto"/>
              <w:jc w:val="right"/>
              <w:rPr>
                <w:rFonts w:ascii="Arial" w:hAnsi="Arial" w:cs="Arial"/>
                <w:sz w:val="20"/>
              </w:rPr>
            </w:pPr>
            <w:r>
              <w:rPr>
                <w:rFonts w:ascii="Arial" w:hAnsi="Arial" w:cs="Arial"/>
                <w:color w:val="000000" w:themeColor="text1"/>
                <w:sz w:val="20"/>
                <w:szCs w:val="21"/>
                <w:lang w:val="en"/>
              </w:rPr>
              <w:t>1,003,802,446.02</w:t>
            </w:r>
          </w:p>
        </w:tc>
        <w:tc>
          <w:tcPr>
            <w:tcW w:w="1560" w:type="dxa"/>
            <w:vAlign w:val="center"/>
          </w:tcPr>
          <w:p w14:paraId="44E50681" w14:textId="77777777" w:rsidR="00D71C97" w:rsidRPr="006B57D1" w:rsidRDefault="00F71425" w:rsidP="006B57D1">
            <w:pPr>
              <w:snapToGrid w:val="0"/>
              <w:spacing w:before="120" w:after="120" w:line="264" w:lineRule="auto"/>
              <w:jc w:val="right"/>
              <w:rPr>
                <w:rFonts w:ascii="Arial" w:hAnsi="Arial" w:cs="Arial"/>
                <w:sz w:val="20"/>
              </w:rPr>
            </w:pPr>
            <w:r>
              <w:rPr>
                <w:rFonts w:ascii="Arial" w:hAnsi="Arial" w:cs="Arial"/>
                <w:color w:val="000000" w:themeColor="text1"/>
                <w:sz w:val="20"/>
                <w:szCs w:val="21"/>
                <w:lang w:val="en"/>
              </w:rPr>
              <w:t>8.37</w:t>
            </w:r>
          </w:p>
        </w:tc>
      </w:tr>
      <w:tr w:rsidR="00D71C97" w:rsidRPr="006B57D1" w14:paraId="08DA9996" w14:textId="77777777">
        <w:tc>
          <w:tcPr>
            <w:tcW w:w="709" w:type="dxa"/>
            <w:vAlign w:val="center"/>
          </w:tcPr>
          <w:p w14:paraId="646D913E" w14:textId="77777777" w:rsidR="00D71C97" w:rsidRPr="006B57D1" w:rsidRDefault="00F71425" w:rsidP="006B57D1">
            <w:pPr>
              <w:snapToGrid w:val="0"/>
              <w:spacing w:before="120" w:after="120" w:line="264" w:lineRule="auto"/>
              <w:jc w:val="center"/>
              <w:rPr>
                <w:rFonts w:ascii="Arial" w:hAnsi="Arial" w:cs="Arial"/>
                <w:sz w:val="20"/>
              </w:rPr>
            </w:pPr>
            <w:r>
              <w:rPr>
                <w:rFonts w:ascii="Arial" w:hAnsi="Arial" w:cs="Arial"/>
                <w:color w:val="000000" w:themeColor="text1"/>
                <w:sz w:val="20"/>
                <w:szCs w:val="21"/>
                <w:lang w:val="en"/>
              </w:rPr>
              <w:t>3</w:t>
            </w:r>
          </w:p>
        </w:tc>
        <w:tc>
          <w:tcPr>
            <w:tcW w:w="1276" w:type="dxa"/>
            <w:vAlign w:val="center"/>
          </w:tcPr>
          <w:p w14:paraId="5A69D748" w14:textId="77777777" w:rsidR="00D71C97" w:rsidRPr="006B57D1" w:rsidRDefault="00F71425" w:rsidP="006B57D1">
            <w:pPr>
              <w:snapToGrid w:val="0"/>
              <w:spacing w:before="120" w:after="120" w:line="264" w:lineRule="auto"/>
              <w:jc w:val="center"/>
              <w:rPr>
                <w:rFonts w:ascii="Arial" w:hAnsi="Arial" w:cs="Arial"/>
                <w:sz w:val="20"/>
              </w:rPr>
            </w:pPr>
            <w:r>
              <w:rPr>
                <w:rFonts w:ascii="Arial" w:hAnsi="Arial" w:cs="Arial"/>
                <w:color w:val="000000" w:themeColor="text1"/>
                <w:sz w:val="20"/>
                <w:szCs w:val="21"/>
                <w:lang w:val="en"/>
              </w:rPr>
              <w:t>688169</w:t>
            </w:r>
          </w:p>
        </w:tc>
        <w:tc>
          <w:tcPr>
            <w:tcW w:w="1701" w:type="dxa"/>
            <w:vAlign w:val="center"/>
          </w:tcPr>
          <w:p w14:paraId="2974C43E" w14:textId="77777777" w:rsidR="00D71C97" w:rsidRPr="006B57D1" w:rsidRDefault="00F71425" w:rsidP="006B57D1">
            <w:pPr>
              <w:snapToGrid w:val="0"/>
              <w:spacing w:before="120" w:after="120" w:line="264" w:lineRule="auto"/>
              <w:jc w:val="center"/>
              <w:rPr>
                <w:rFonts w:ascii="Arial" w:hAnsi="Arial" w:cs="Arial"/>
                <w:sz w:val="20"/>
              </w:rPr>
            </w:pPr>
            <w:r>
              <w:rPr>
                <w:rFonts w:ascii="Arial" w:hAnsi="Arial" w:cs="Arial"/>
                <w:color w:val="000000" w:themeColor="text1"/>
                <w:sz w:val="20"/>
                <w:szCs w:val="21"/>
                <w:lang w:val="en"/>
              </w:rPr>
              <w:t>Roborock Technology</w:t>
            </w:r>
          </w:p>
        </w:tc>
        <w:tc>
          <w:tcPr>
            <w:tcW w:w="1276" w:type="dxa"/>
            <w:vAlign w:val="center"/>
          </w:tcPr>
          <w:p w14:paraId="7F994541" w14:textId="77777777" w:rsidR="00D71C97" w:rsidRPr="006B57D1" w:rsidRDefault="00F71425" w:rsidP="006B57D1">
            <w:pPr>
              <w:snapToGrid w:val="0"/>
              <w:spacing w:before="120" w:after="120" w:line="264" w:lineRule="auto"/>
              <w:jc w:val="right"/>
              <w:rPr>
                <w:rFonts w:ascii="Arial" w:hAnsi="Arial" w:cs="Arial"/>
                <w:sz w:val="20"/>
              </w:rPr>
            </w:pPr>
            <w:r>
              <w:rPr>
                <w:rFonts w:ascii="Arial" w:hAnsi="Arial" w:cs="Arial"/>
                <w:color w:val="000000" w:themeColor="text1"/>
                <w:sz w:val="20"/>
                <w:szCs w:val="21"/>
                <w:lang w:val="en"/>
              </w:rPr>
              <w:t>2,717,361</w:t>
            </w:r>
          </w:p>
        </w:tc>
        <w:tc>
          <w:tcPr>
            <w:tcW w:w="1842" w:type="dxa"/>
            <w:vAlign w:val="center"/>
          </w:tcPr>
          <w:p w14:paraId="3602BA70" w14:textId="77777777" w:rsidR="00D71C97" w:rsidRPr="006B57D1" w:rsidRDefault="00F71425" w:rsidP="006B57D1">
            <w:pPr>
              <w:snapToGrid w:val="0"/>
              <w:spacing w:before="120" w:after="120" w:line="264" w:lineRule="auto"/>
              <w:jc w:val="right"/>
              <w:rPr>
                <w:rFonts w:ascii="Arial" w:hAnsi="Arial" w:cs="Arial"/>
                <w:sz w:val="20"/>
              </w:rPr>
            </w:pPr>
            <w:r>
              <w:rPr>
                <w:rFonts w:ascii="Arial" w:hAnsi="Arial" w:cs="Arial"/>
                <w:color w:val="000000" w:themeColor="text1"/>
                <w:sz w:val="20"/>
                <w:szCs w:val="21"/>
                <w:lang w:val="en"/>
              </w:rPr>
              <w:t>660,807,847.98</w:t>
            </w:r>
          </w:p>
        </w:tc>
        <w:tc>
          <w:tcPr>
            <w:tcW w:w="1560" w:type="dxa"/>
            <w:vAlign w:val="center"/>
          </w:tcPr>
          <w:p w14:paraId="21B71CDA" w14:textId="77777777" w:rsidR="00D71C97" w:rsidRPr="006B57D1" w:rsidRDefault="00F71425" w:rsidP="006B57D1">
            <w:pPr>
              <w:snapToGrid w:val="0"/>
              <w:spacing w:before="120" w:after="120" w:line="264" w:lineRule="auto"/>
              <w:jc w:val="right"/>
              <w:rPr>
                <w:rFonts w:ascii="Arial" w:hAnsi="Arial" w:cs="Arial"/>
                <w:sz w:val="20"/>
              </w:rPr>
            </w:pPr>
            <w:r>
              <w:rPr>
                <w:rFonts w:ascii="Arial" w:hAnsi="Arial" w:cs="Arial"/>
                <w:color w:val="000000" w:themeColor="text1"/>
                <w:sz w:val="20"/>
                <w:szCs w:val="21"/>
                <w:lang w:val="en"/>
              </w:rPr>
              <w:t>5.51</w:t>
            </w:r>
          </w:p>
        </w:tc>
      </w:tr>
      <w:tr w:rsidR="00D71C97" w:rsidRPr="006B57D1" w14:paraId="3FD80D37" w14:textId="77777777">
        <w:tc>
          <w:tcPr>
            <w:tcW w:w="709" w:type="dxa"/>
            <w:vAlign w:val="center"/>
          </w:tcPr>
          <w:p w14:paraId="4542C06C" w14:textId="77777777" w:rsidR="00D71C97" w:rsidRPr="006B57D1" w:rsidRDefault="00F71425" w:rsidP="006B57D1">
            <w:pPr>
              <w:snapToGrid w:val="0"/>
              <w:spacing w:before="120" w:after="120" w:line="264" w:lineRule="auto"/>
              <w:jc w:val="center"/>
              <w:rPr>
                <w:rFonts w:ascii="Arial" w:hAnsi="Arial" w:cs="Arial"/>
                <w:sz w:val="20"/>
              </w:rPr>
            </w:pPr>
            <w:r>
              <w:rPr>
                <w:rFonts w:ascii="Arial" w:hAnsi="Arial" w:cs="Arial"/>
                <w:color w:val="000000" w:themeColor="text1"/>
                <w:sz w:val="20"/>
                <w:szCs w:val="21"/>
                <w:lang w:val="en"/>
              </w:rPr>
              <w:t>4</w:t>
            </w:r>
          </w:p>
        </w:tc>
        <w:tc>
          <w:tcPr>
            <w:tcW w:w="1276" w:type="dxa"/>
            <w:vAlign w:val="center"/>
          </w:tcPr>
          <w:p w14:paraId="2CDCBA2A" w14:textId="77777777" w:rsidR="00D71C97" w:rsidRPr="006B57D1" w:rsidRDefault="00F71425" w:rsidP="006B57D1">
            <w:pPr>
              <w:snapToGrid w:val="0"/>
              <w:spacing w:before="120" w:after="120" w:line="264" w:lineRule="auto"/>
              <w:jc w:val="center"/>
              <w:rPr>
                <w:rFonts w:ascii="Arial" w:hAnsi="Arial" w:cs="Arial"/>
                <w:sz w:val="20"/>
              </w:rPr>
            </w:pPr>
            <w:r>
              <w:rPr>
                <w:rFonts w:ascii="Arial" w:hAnsi="Arial" w:cs="Arial"/>
                <w:color w:val="000000" w:themeColor="text1"/>
                <w:sz w:val="20"/>
                <w:szCs w:val="21"/>
                <w:lang w:val="en"/>
              </w:rPr>
              <w:t>002236</w:t>
            </w:r>
          </w:p>
        </w:tc>
        <w:tc>
          <w:tcPr>
            <w:tcW w:w="1701" w:type="dxa"/>
            <w:vAlign w:val="center"/>
          </w:tcPr>
          <w:p w14:paraId="2ADEA950" w14:textId="77777777" w:rsidR="00D71C97" w:rsidRPr="006B57D1" w:rsidRDefault="00F71425" w:rsidP="006B57D1">
            <w:pPr>
              <w:snapToGrid w:val="0"/>
              <w:spacing w:before="120" w:after="120" w:line="264" w:lineRule="auto"/>
              <w:jc w:val="center"/>
              <w:rPr>
                <w:rFonts w:ascii="Arial" w:hAnsi="Arial" w:cs="Arial"/>
                <w:sz w:val="20"/>
              </w:rPr>
            </w:pPr>
            <w:r>
              <w:rPr>
                <w:rFonts w:ascii="Arial" w:hAnsi="Arial" w:cs="Arial"/>
                <w:color w:val="000000" w:themeColor="text1"/>
                <w:sz w:val="20"/>
                <w:szCs w:val="21"/>
                <w:lang w:val="en"/>
              </w:rPr>
              <w:t>Dahua Technology</w:t>
            </w:r>
          </w:p>
        </w:tc>
        <w:tc>
          <w:tcPr>
            <w:tcW w:w="1276" w:type="dxa"/>
            <w:vAlign w:val="center"/>
          </w:tcPr>
          <w:p w14:paraId="3B12238D" w14:textId="77777777" w:rsidR="00D71C97" w:rsidRPr="006B57D1" w:rsidRDefault="00F71425" w:rsidP="006B57D1">
            <w:pPr>
              <w:snapToGrid w:val="0"/>
              <w:spacing w:before="120" w:after="120" w:line="264" w:lineRule="auto"/>
              <w:jc w:val="right"/>
              <w:rPr>
                <w:rFonts w:ascii="Arial" w:hAnsi="Arial" w:cs="Arial"/>
                <w:sz w:val="20"/>
              </w:rPr>
            </w:pPr>
            <w:r>
              <w:rPr>
                <w:rFonts w:ascii="Arial" w:hAnsi="Arial" w:cs="Arial"/>
                <w:color w:val="000000" w:themeColor="text1"/>
                <w:sz w:val="20"/>
                <w:szCs w:val="21"/>
                <w:lang w:val="en"/>
              </w:rPr>
              <w:t>36,362,975</w:t>
            </w:r>
          </w:p>
        </w:tc>
        <w:tc>
          <w:tcPr>
            <w:tcW w:w="1842" w:type="dxa"/>
            <w:vAlign w:val="center"/>
          </w:tcPr>
          <w:p w14:paraId="41EAA89F" w14:textId="77777777" w:rsidR="00D71C97" w:rsidRPr="006B57D1" w:rsidRDefault="00F71425" w:rsidP="006B57D1">
            <w:pPr>
              <w:snapToGrid w:val="0"/>
              <w:spacing w:before="120" w:after="120" w:line="264" w:lineRule="auto"/>
              <w:jc w:val="right"/>
              <w:rPr>
                <w:rFonts w:ascii="Arial" w:hAnsi="Arial" w:cs="Arial"/>
                <w:sz w:val="20"/>
              </w:rPr>
            </w:pPr>
            <w:r>
              <w:rPr>
                <w:rFonts w:ascii="Arial" w:hAnsi="Arial" w:cs="Arial"/>
                <w:color w:val="000000" w:themeColor="text1"/>
                <w:sz w:val="20"/>
                <w:szCs w:val="21"/>
                <w:lang w:val="en"/>
              </w:rPr>
              <w:t>618,897,834.50</w:t>
            </w:r>
          </w:p>
        </w:tc>
        <w:tc>
          <w:tcPr>
            <w:tcW w:w="1560" w:type="dxa"/>
            <w:vAlign w:val="center"/>
          </w:tcPr>
          <w:p w14:paraId="6253B1C7" w14:textId="77777777" w:rsidR="00D71C97" w:rsidRPr="006B57D1" w:rsidRDefault="00F71425" w:rsidP="006B57D1">
            <w:pPr>
              <w:snapToGrid w:val="0"/>
              <w:spacing w:before="120" w:after="120" w:line="264" w:lineRule="auto"/>
              <w:jc w:val="right"/>
              <w:rPr>
                <w:rFonts w:ascii="Arial" w:hAnsi="Arial" w:cs="Arial"/>
                <w:sz w:val="20"/>
              </w:rPr>
            </w:pPr>
            <w:r>
              <w:rPr>
                <w:rFonts w:ascii="Arial" w:hAnsi="Arial" w:cs="Arial"/>
                <w:color w:val="000000" w:themeColor="text1"/>
                <w:sz w:val="20"/>
                <w:szCs w:val="21"/>
                <w:lang w:val="en"/>
              </w:rPr>
              <w:t>5.16</w:t>
            </w:r>
          </w:p>
        </w:tc>
      </w:tr>
      <w:tr w:rsidR="00D71C97" w:rsidRPr="006B57D1" w14:paraId="53F7E254" w14:textId="77777777">
        <w:tc>
          <w:tcPr>
            <w:tcW w:w="709" w:type="dxa"/>
            <w:vAlign w:val="center"/>
          </w:tcPr>
          <w:p w14:paraId="5E7FBC5D" w14:textId="77777777" w:rsidR="00D71C97" w:rsidRPr="006B57D1" w:rsidRDefault="00F71425" w:rsidP="006B57D1">
            <w:pPr>
              <w:snapToGrid w:val="0"/>
              <w:spacing w:before="120" w:after="120" w:line="264" w:lineRule="auto"/>
              <w:jc w:val="center"/>
              <w:rPr>
                <w:rFonts w:ascii="Arial" w:hAnsi="Arial" w:cs="Arial"/>
                <w:sz w:val="20"/>
              </w:rPr>
            </w:pPr>
            <w:r>
              <w:rPr>
                <w:rFonts w:ascii="Arial" w:hAnsi="Arial" w:cs="Arial"/>
                <w:color w:val="000000" w:themeColor="text1"/>
                <w:sz w:val="20"/>
                <w:szCs w:val="21"/>
                <w:lang w:val="en"/>
              </w:rPr>
              <w:t>5</w:t>
            </w:r>
          </w:p>
        </w:tc>
        <w:tc>
          <w:tcPr>
            <w:tcW w:w="1276" w:type="dxa"/>
            <w:vAlign w:val="center"/>
          </w:tcPr>
          <w:p w14:paraId="656A1D44" w14:textId="77777777" w:rsidR="00D71C97" w:rsidRPr="006B57D1" w:rsidRDefault="00F71425" w:rsidP="006B57D1">
            <w:pPr>
              <w:snapToGrid w:val="0"/>
              <w:spacing w:before="120" w:after="120" w:line="264" w:lineRule="auto"/>
              <w:jc w:val="center"/>
              <w:rPr>
                <w:rFonts w:ascii="Arial" w:hAnsi="Arial" w:cs="Arial"/>
                <w:sz w:val="20"/>
              </w:rPr>
            </w:pPr>
            <w:r>
              <w:rPr>
                <w:rFonts w:ascii="Arial" w:hAnsi="Arial" w:cs="Arial"/>
                <w:color w:val="000000" w:themeColor="text1"/>
                <w:sz w:val="20"/>
                <w:szCs w:val="21"/>
                <w:lang w:val="en"/>
              </w:rPr>
              <w:t>688777</w:t>
            </w:r>
          </w:p>
        </w:tc>
        <w:tc>
          <w:tcPr>
            <w:tcW w:w="1701" w:type="dxa"/>
            <w:vAlign w:val="center"/>
          </w:tcPr>
          <w:p w14:paraId="32F19F9B" w14:textId="77777777" w:rsidR="00D71C97" w:rsidRPr="006B57D1" w:rsidRDefault="00F71425" w:rsidP="006B57D1">
            <w:pPr>
              <w:snapToGrid w:val="0"/>
              <w:spacing w:before="120" w:after="120" w:line="264" w:lineRule="auto"/>
              <w:jc w:val="center"/>
              <w:rPr>
                <w:rFonts w:ascii="Arial" w:hAnsi="Arial" w:cs="Arial"/>
                <w:sz w:val="20"/>
              </w:rPr>
            </w:pPr>
            <w:r>
              <w:rPr>
                <w:rFonts w:ascii="Arial" w:hAnsi="Arial" w:cs="Arial"/>
                <w:color w:val="000000" w:themeColor="text1"/>
                <w:sz w:val="20"/>
                <w:szCs w:val="21"/>
                <w:lang w:val="en"/>
              </w:rPr>
              <w:t>Supcon Technology</w:t>
            </w:r>
          </w:p>
        </w:tc>
        <w:tc>
          <w:tcPr>
            <w:tcW w:w="1276" w:type="dxa"/>
            <w:vAlign w:val="center"/>
          </w:tcPr>
          <w:p w14:paraId="7A84D858" w14:textId="77777777" w:rsidR="00D71C97" w:rsidRPr="006B57D1" w:rsidRDefault="00F71425" w:rsidP="006B57D1">
            <w:pPr>
              <w:snapToGrid w:val="0"/>
              <w:spacing w:before="120" w:after="120" w:line="264" w:lineRule="auto"/>
              <w:jc w:val="right"/>
              <w:rPr>
                <w:rFonts w:ascii="Arial" w:hAnsi="Arial" w:cs="Arial"/>
                <w:sz w:val="20"/>
              </w:rPr>
            </w:pPr>
            <w:r>
              <w:rPr>
                <w:rFonts w:ascii="Arial" w:hAnsi="Arial" w:cs="Arial"/>
                <w:color w:val="000000" w:themeColor="text1"/>
                <w:sz w:val="20"/>
                <w:szCs w:val="21"/>
                <w:lang w:val="en"/>
              </w:rPr>
              <w:t>11,628,460</w:t>
            </w:r>
          </w:p>
        </w:tc>
        <w:tc>
          <w:tcPr>
            <w:tcW w:w="1842" w:type="dxa"/>
            <w:vAlign w:val="center"/>
          </w:tcPr>
          <w:p w14:paraId="556C9C68" w14:textId="77777777" w:rsidR="00D71C97" w:rsidRPr="006B57D1" w:rsidRDefault="00F71425" w:rsidP="006B57D1">
            <w:pPr>
              <w:snapToGrid w:val="0"/>
              <w:spacing w:before="120" w:after="120" w:line="264" w:lineRule="auto"/>
              <w:jc w:val="right"/>
              <w:rPr>
                <w:rFonts w:ascii="Arial" w:hAnsi="Arial" w:cs="Arial"/>
                <w:sz w:val="20"/>
              </w:rPr>
            </w:pPr>
            <w:r>
              <w:rPr>
                <w:rFonts w:ascii="Arial" w:hAnsi="Arial" w:cs="Arial"/>
                <w:color w:val="000000" w:themeColor="text1"/>
                <w:sz w:val="20"/>
                <w:szCs w:val="21"/>
                <w:lang w:val="en"/>
              </w:rPr>
              <w:t>617,471,226.00</w:t>
            </w:r>
          </w:p>
        </w:tc>
        <w:tc>
          <w:tcPr>
            <w:tcW w:w="1560" w:type="dxa"/>
            <w:vAlign w:val="center"/>
          </w:tcPr>
          <w:p w14:paraId="42B9261C" w14:textId="77777777" w:rsidR="00D71C97" w:rsidRPr="006B57D1" w:rsidRDefault="00F71425" w:rsidP="006B57D1">
            <w:pPr>
              <w:snapToGrid w:val="0"/>
              <w:spacing w:before="120" w:after="120" w:line="264" w:lineRule="auto"/>
              <w:jc w:val="right"/>
              <w:rPr>
                <w:rFonts w:ascii="Arial" w:hAnsi="Arial" w:cs="Arial"/>
                <w:sz w:val="20"/>
              </w:rPr>
            </w:pPr>
            <w:r>
              <w:rPr>
                <w:rFonts w:ascii="Arial" w:hAnsi="Arial" w:cs="Arial"/>
                <w:color w:val="000000" w:themeColor="text1"/>
                <w:sz w:val="20"/>
                <w:szCs w:val="21"/>
                <w:lang w:val="en"/>
              </w:rPr>
              <w:t>5.15</w:t>
            </w:r>
          </w:p>
        </w:tc>
      </w:tr>
      <w:tr w:rsidR="00D71C97" w:rsidRPr="006B57D1" w14:paraId="41D7F71E" w14:textId="77777777">
        <w:tc>
          <w:tcPr>
            <w:tcW w:w="709" w:type="dxa"/>
            <w:vAlign w:val="center"/>
          </w:tcPr>
          <w:p w14:paraId="67B28868" w14:textId="77777777" w:rsidR="00D71C97" w:rsidRPr="006B57D1" w:rsidRDefault="00F71425" w:rsidP="006B57D1">
            <w:pPr>
              <w:snapToGrid w:val="0"/>
              <w:spacing w:before="120" w:after="120" w:line="264" w:lineRule="auto"/>
              <w:jc w:val="center"/>
              <w:rPr>
                <w:rFonts w:ascii="Arial" w:hAnsi="Arial" w:cs="Arial"/>
                <w:sz w:val="20"/>
              </w:rPr>
            </w:pPr>
            <w:r>
              <w:rPr>
                <w:rFonts w:ascii="Arial" w:hAnsi="Arial" w:cs="Arial"/>
                <w:color w:val="000000" w:themeColor="text1"/>
                <w:sz w:val="20"/>
                <w:szCs w:val="21"/>
                <w:lang w:val="en"/>
              </w:rPr>
              <w:t>6</w:t>
            </w:r>
          </w:p>
        </w:tc>
        <w:tc>
          <w:tcPr>
            <w:tcW w:w="1276" w:type="dxa"/>
            <w:vAlign w:val="center"/>
          </w:tcPr>
          <w:p w14:paraId="4727DA18" w14:textId="77777777" w:rsidR="00D71C97" w:rsidRPr="006B57D1" w:rsidRDefault="00F71425" w:rsidP="006B57D1">
            <w:pPr>
              <w:snapToGrid w:val="0"/>
              <w:spacing w:before="120" w:after="120" w:line="264" w:lineRule="auto"/>
              <w:jc w:val="center"/>
              <w:rPr>
                <w:rFonts w:ascii="Arial" w:hAnsi="Arial" w:cs="Arial"/>
                <w:sz w:val="20"/>
              </w:rPr>
            </w:pPr>
            <w:r>
              <w:rPr>
                <w:rFonts w:ascii="Arial" w:hAnsi="Arial" w:cs="Arial"/>
                <w:color w:val="000000" w:themeColor="text1"/>
                <w:sz w:val="20"/>
                <w:szCs w:val="21"/>
                <w:lang w:val="en"/>
              </w:rPr>
              <w:t>002472</w:t>
            </w:r>
          </w:p>
        </w:tc>
        <w:tc>
          <w:tcPr>
            <w:tcW w:w="1701" w:type="dxa"/>
            <w:vAlign w:val="center"/>
          </w:tcPr>
          <w:p w14:paraId="5EE69C2A" w14:textId="77777777" w:rsidR="00D71C97" w:rsidRPr="006B57D1" w:rsidRDefault="00F71425" w:rsidP="006B57D1">
            <w:pPr>
              <w:snapToGrid w:val="0"/>
              <w:spacing w:before="120" w:after="120" w:line="264" w:lineRule="auto"/>
              <w:jc w:val="center"/>
              <w:rPr>
                <w:rFonts w:ascii="Arial" w:hAnsi="Arial" w:cs="Arial"/>
                <w:sz w:val="20"/>
              </w:rPr>
            </w:pPr>
            <w:r>
              <w:rPr>
                <w:rFonts w:ascii="Arial" w:hAnsi="Arial" w:cs="Arial"/>
                <w:color w:val="000000" w:themeColor="text1"/>
                <w:sz w:val="20"/>
                <w:szCs w:val="21"/>
                <w:lang w:val="en"/>
              </w:rPr>
              <w:t>Shuanghuan Driveline</w:t>
            </w:r>
          </w:p>
        </w:tc>
        <w:tc>
          <w:tcPr>
            <w:tcW w:w="1276" w:type="dxa"/>
            <w:vAlign w:val="center"/>
          </w:tcPr>
          <w:p w14:paraId="5001E21B" w14:textId="77777777" w:rsidR="00D71C97" w:rsidRPr="006B57D1" w:rsidRDefault="00F71425" w:rsidP="006B57D1">
            <w:pPr>
              <w:snapToGrid w:val="0"/>
              <w:spacing w:before="120" w:after="120" w:line="264" w:lineRule="auto"/>
              <w:jc w:val="right"/>
              <w:rPr>
                <w:rFonts w:ascii="Arial" w:hAnsi="Arial" w:cs="Arial"/>
                <w:sz w:val="20"/>
              </w:rPr>
            </w:pPr>
            <w:r>
              <w:rPr>
                <w:rFonts w:ascii="Arial" w:hAnsi="Arial" w:cs="Arial"/>
                <w:color w:val="000000" w:themeColor="text1"/>
                <w:sz w:val="20"/>
                <w:szCs w:val="21"/>
                <w:lang w:val="en"/>
              </w:rPr>
              <w:t>12,459,900</w:t>
            </w:r>
          </w:p>
        </w:tc>
        <w:tc>
          <w:tcPr>
            <w:tcW w:w="1842" w:type="dxa"/>
            <w:vAlign w:val="center"/>
          </w:tcPr>
          <w:p w14:paraId="734C0065" w14:textId="77777777" w:rsidR="00D71C97" w:rsidRPr="006B57D1" w:rsidRDefault="00F71425" w:rsidP="006B57D1">
            <w:pPr>
              <w:snapToGrid w:val="0"/>
              <w:spacing w:before="120" w:after="120" w:line="264" w:lineRule="auto"/>
              <w:jc w:val="right"/>
              <w:rPr>
                <w:rFonts w:ascii="Arial" w:hAnsi="Arial" w:cs="Arial"/>
                <w:sz w:val="20"/>
              </w:rPr>
            </w:pPr>
            <w:r>
              <w:rPr>
                <w:rFonts w:ascii="Arial" w:hAnsi="Arial" w:cs="Arial"/>
                <w:color w:val="000000" w:themeColor="text1"/>
                <w:sz w:val="20"/>
                <w:szCs w:val="21"/>
                <w:lang w:val="en"/>
              </w:rPr>
              <w:t>441,703,455.00</w:t>
            </w:r>
          </w:p>
        </w:tc>
        <w:tc>
          <w:tcPr>
            <w:tcW w:w="1560" w:type="dxa"/>
            <w:vAlign w:val="center"/>
          </w:tcPr>
          <w:p w14:paraId="45B813AF" w14:textId="77777777" w:rsidR="00D71C97" w:rsidRPr="006B57D1" w:rsidRDefault="00F71425" w:rsidP="006B57D1">
            <w:pPr>
              <w:snapToGrid w:val="0"/>
              <w:spacing w:before="120" w:after="120" w:line="264" w:lineRule="auto"/>
              <w:jc w:val="right"/>
              <w:rPr>
                <w:rFonts w:ascii="Arial" w:hAnsi="Arial" w:cs="Arial"/>
                <w:sz w:val="20"/>
              </w:rPr>
            </w:pPr>
            <w:r>
              <w:rPr>
                <w:rFonts w:ascii="Arial" w:hAnsi="Arial" w:cs="Arial"/>
                <w:color w:val="000000" w:themeColor="text1"/>
                <w:sz w:val="20"/>
                <w:szCs w:val="21"/>
                <w:lang w:val="en"/>
              </w:rPr>
              <w:t>3.68</w:t>
            </w:r>
          </w:p>
        </w:tc>
      </w:tr>
      <w:tr w:rsidR="00D71C97" w:rsidRPr="006B57D1" w14:paraId="2F3CB57C" w14:textId="77777777">
        <w:tc>
          <w:tcPr>
            <w:tcW w:w="709" w:type="dxa"/>
            <w:vAlign w:val="center"/>
          </w:tcPr>
          <w:p w14:paraId="15300BDF" w14:textId="77777777" w:rsidR="00D71C97" w:rsidRPr="006B57D1" w:rsidRDefault="00F71425" w:rsidP="006B57D1">
            <w:pPr>
              <w:snapToGrid w:val="0"/>
              <w:spacing w:before="120" w:after="120" w:line="264" w:lineRule="auto"/>
              <w:jc w:val="center"/>
              <w:rPr>
                <w:rFonts w:ascii="Arial" w:hAnsi="Arial" w:cs="Arial"/>
                <w:sz w:val="20"/>
              </w:rPr>
            </w:pPr>
            <w:r>
              <w:rPr>
                <w:rFonts w:ascii="Arial" w:hAnsi="Arial" w:cs="Arial"/>
                <w:color w:val="000000" w:themeColor="text1"/>
                <w:sz w:val="20"/>
                <w:szCs w:val="21"/>
                <w:lang w:val="en"/>
              </w:rPr>
              <w:t>7</w:t>
            </w:r>
          </w:p>
        </w:tc>
        <w:tc>
          <w:tcPr>
            <w:tcW w:w="1276" w:type="dxa"/>
            <w:vAlign w:val="center"/>
          </w:tcPr>
          <w:p w14:paraId="6F4438E9" w14:textId="77777777" w:rsidR="00D71C97" w:rsidRPr="006B57D1" w:rsidRDefault="00F71425" w:rsidP="006B57D1">
            <w:pPr>
              <w:snapToGrid w:val="0"/>
              <w:spacing w:before="120" w:after="120" w:line="264" w:lineRule="auto"/>
              <w:jc w:val="center"/>
              <w:rPr>
                <w:rFonts w:ascii="Arial" w:hAnsi="Arial" w:cs="Arial"/>
                <w:sz w:val="20"/>
              </w:rPr>
            </w:pPr>
            <w:r>
              <w:rPr>
                <w:rFonts w:ascii="Arial" w:hAnsi="Arial" w:cs="Arial"/>
                <w:color w:val="000000" w:themeColor="text1"/>
                <w:sz w:val="20"/>
                <w:szCs w:val="21"/>
                <w:lang w:val="en"/>
              </w:rPr>
              <w:t>002008</w:t>
            </w:r>
          </w:p>
        </w:tc>
        <w:tc>
          <w:tcPr>
            <w:tcW w:w="1701" w:type="dxa"/>
            <w:vAlign w:val="center"/>
          </w:tcPr>
          <w:p w14:paraId="274826C0" w14:textId="77777777" w:rsidR="00D71C97" w:rsidRPr="006B57D1" w:rsidRDefault="00F71425" w:rsidP="006B57D1">
            <w:pPr>
              <w:snapToGrid w:val="0"/>
              <w:spacing w:before="120" w:after="120" w:line="264" w:lineRule="auto"/>
              <w:jc w:val="center"/>
              <w:rPr>
                <w:rFonts w:ascii="Arial" w:hAnsi="Arial" w:cs="Arial"/>
                <w:sz w:val="20"/>
              </w:rPr>
            </w:pPr>
            <w:r>
              <w:rPr>
                <w:rFonts w:ascii="Arial" w:hAnsi="Arial" w:cs="Arial"/>
                <w:color w:val="000000" w:themeColor="text1"/>
                <w:sz w:val="20"/>
                <w:szCs w:val="21"/>
                <w:lang w:val="en"/>
              </w:rPr>
              <w:t>Han's Laser Technology</w:t>
            </w:r>
          </w:p>
        </w:tc>
        <w:tc>
          <w:tcPr>
            <w:tcW w:w="1276" w:type="dxa"/>
            <w:vAlign w:val="center"/>
          </w:tcPr>
          <w:p w14:paraId="16036101" w14:textId="77777777" w:rsidR="00D71C97" w:rsidRPr="006B57D1" w:rsidRDefault="00F71425" w:rsidP="006B57D1">
            <w:pPr>
              <w:snapToGrid w:val="0"/>
              <w:spacing w:before="120" w:after="120" w:line="264" w:lineRule="auto"/>
              <w:jc w:val="right"/>
              <w:rPr>
                <w:rFonts w:ascii="Arial" w:hAnsi="Arial" w:cs="Arial"/>
                <w:sz w:val="20"/>
              </w:rPr>
            </w:pPr>
            <w:r>
              <w:rPr>
                <w:rFonts w:ascii="Arial" w:hAnsi="Arial" w:cs="Arial"/>
                <w:color w:val="000000" w:themeColor="text1"/>
                <w:sz w:val="20"/>
                <w:szCs w:val="21"/>
                <w:lang w:val="en"/>
              </w:rPr>
              <w:t>15,493,532</w:t>
            </w:r>
          </w:p>
        </w:tc>
        <w:tc>
          <w:tcPr>
            <w:tcW w:w="1842" w:type="dxa"/>
            <w:vAlign w:val="center"/>
          </w:tcPr>
          <w:p w14:paraId="1AAD2142" w14:textId="77777777" w:rsidR="00D71C97" w:rsidRPr="006B57D1" w:rsidRDefault="00F71425" w:rsidP="006B57D1">
            <w:pPr>
              <w:snapToGrid w:val="0"/>
              <w:spacing w:before="120" w:after="120" w:line="264" w:lineRule="auto"/>
              <w:jc w:val="right"/>
              <w:rPr>
                <w:rFonts w:ascii="Arial" w:hAnsi="Arial" w:cs="Arial"/>
                <w:sz w:val="20"/>
              </w:rPr>
            </w:pPr>
            <w:r>
              <w:rPr>
                <w:rFonts w:ascii="Arial" w:hAnsi="Arial" w:cs="Arial"/>
                <w:color w:val="000000" w:themeColor="text1"/>
                <w:sz w:val="20"/>
                <w:szCs w:val="21"/>
                <w:lang w:val="en"/>
              </w:rPr>
              <w:t>433,509,025.36</w:t>
            </w:r>
          </w:p>
        </w:tc>
        <w:tc>
          <w:tcPr>
            <w:tcW w:w="1560" w:type="dxa"/>
            <w:vAlign w:val="center"/>
          </w:tcPr>
          <w:p w14:paraId="7EE195CC" w14:textId="77777777" w:rsidR="00D71C97" w:rsidRPr="006B57D1" w:rsidRDefault="00F71425" w:rsidP="006B57D1">
            <w:pPr>
              <w:snapToGrid w:val="0"/>
              <w:spacing w:before="120" w:after="120" w:line="264" w:lineRule="auto"/>
              <w:jc w:val="right"/>
              <w:rPr>
                <w:rFonts w:ascii="Arial" w:hAnsi="Arial" w:cs="Arial"/>
                <w:sz w:val="20"/>
              </w:rPr>
            </w:pPr>
            <w:r>
              <w:rPr>
                <w:rFonts w:ascii="Arial" w:hAnsi="Arial" w:cs="Arial"/>
                <w:color w:val="000000" w:themeColor="text1"/>
                <w:sz w:val="20"/>
                <w:szCs w:val="21"/>
                <w:lang w:val="en"/>
              </w:rPr>
              <w:t>3.61</w:t>
            </w:r>
          </w:p>
        </w:tc>
      </w:tr>
      <w:tr w:rsidR="00D71C97" w:rsidRPr="006B57D1" w14:paraId="6E0A099B" w14:textId="77777777">
        <w:tc>
          <w:tcPr>
            <w:tcW w:w="709" w:type="dxa"/>
            <w:vAlign w:val="center"/>
          </w:tcPr>
          <w:p w14:paraId="470B31FC" w14:textId="77777777" w:rsidR="00D71C97" w:rsidRPr="006B57D1" w:rsidRDefault="00F71425" w:rsidP="006B57D1">
            <w:pPr>
              <w:snapToGrid w:val="0"/>
              <w:spacing w:before="120" w:after="120" w:line="264" w:lineRule="auto"/>
              <w:jc w:val="center"/>
              <w:rPr>
                <w:rFonts w:ascii="Arial" w:hAnsi="Arial" w:cs="Arial"/>
                <w:sz w:val="20"/>
              </w:rPr>
            </w:pPr>
            <w:r>
              <w:rPr>
                <w:rFonts w:ascii="Arial" w:hAnsi="Arial" w:cs="Arial"/>
                <w:color w:val="000000" w:themeColor="text1"/>
                <w:sz w:val="20"/>
                <w:szCs w:val="21"/>
                <w:lang w:val="en"/>
              </w:rPr>
              <w:t>8</w:t>
            </w:r>
          </w:p>
        </w:tc>
        <w:tc>
          <w:tcPr>
            <w:tcW w:w="1276" w:type="dxa"/>
            <w:vAlign w:val="center"/>
          </w:tcPr>
          <w:p w14:paraId="13896585" w14:textId="77777777" w:rsidR="00D71C97" w:rsidRPr="006B57D1" w:rsidRDefault="00F71425" w:rsidP="006B57D1">
            <w:pPr>
              <w:snapToGrid w:val="0"/>
              <w:spacing w:before="120" w:after="120" w:line="264" w:lineRule="auto"/>
              <w:jc w:val="center"/>
              <w:rPr>
                <w:rFonts w:ascii="Arial" w:hAnsi="Arial" w:cs="Arial"/>
                <w:sz w:val="20"/>
              </w:rPr>
            </w:pPr>
            <w:r>
              <w:rPr>
                <w:rFonts w:ascii="Arial" w:hAnsi="Arial" w:cs="Arial"/>
                <w:color w:val="000000" w:themeColor="text1"/>
                <w:sz w:val="20"/>
                <w:szCs w:val="21"/>
                <w:lang w:val="en"/>
              </w:rPr>
              <w:t>300024</w:t>
            </w:r>
          </w:p>
        </w:tc>
        <w:tc>
          <w:tcPr>
            <w:tcW w:w="1701" w:type="dxa"/>
            <w:vAlign w:val="center"/>
          </w:tcPr>
          <w:p w14:paraId="1908520C" w14:textId="77777777" w:rsidR="00D71C97" w:rsidRPr="006B57D1" w:rsidRDefault="00F71425" w:rsidP="006B57D1">
            <w:pPr>
              <w:snapToGrid w:val="0"/>
              <w:spacing w:before="120" w:after="120" w:line="264" w:lineRule="auto"/>
              <w:jc w:val="center"/>
              <w:rPr>
                <w:rFonts w:ascii="Arial" w:hAnsi="Arial" w:cs="Arial"/>
                <w:sz w:val="20"/>
              </w:rPr>
            </w:pPr>
            <w:r>
              <w:rPr>
                <w:rFonts w:ascii="Arial" w:hAnsi="Arial" w:cs="Arial"/>
                <w:color w:val="000000" w:themeColor="text1"/>
                <w:sz w:val="20"/>
                <w:szCs w:val="21"/>
                <w:lang w:val="en"/>
              </w:rPr>
              <w:t>SIASUN Robot &amp; Automation</w:t>
            </w:r>
          </w:p>
        </w:tc>
        <w:tc>
          <w:tcPr>
            <w:tcW w:w="1276" w:type="dxa"/>
            <w:vAlign w:val="center"/>
          </w:tcPr>
          <w:p w14:paraId="6F4048B5" w14:textId="77777777" w:rsidR="00D71C97" w:rsidRPr="006B57D1" w:rsidRDefault="00F71425" w:rsidP="006B57D1">
            <w:pPr>
              <w:snapToGrid w:val="0"/>
              <w:spacing w:before="120" w:after="120" w:line="264" w:lineRule="auto"/>
              <w:jc w:val="right"/>
              <w:rPr>
                <w:rFonts w:ascii="Arial" w:hAnsi="Arial" w:cs="Arial"/>
                <w:sz w:val="20"/>
              </w:rPr>
            </w:pPr>
            <w:r>
              <w:rPr>
                <w:rFonts w:ascii="Arial" w:hAnsi="Arial" w:cs="Arial"/>
                <w:color w:val="000000" w:themeColor="text1"/>
                <w:sz w:val="20"/>
                <w:szCs w:val="21"/>
                <w:lang w:val="en"/>
              </w:rPr>
              <w:t>23,045,000</w:t>
            </w:r>
          </w:p>
        </w:tc>
        <w:tc>
          <w:tcPr>
            <w:tcW w:w="1842" w:type="dxa"/>
            <w:vAlign w:val="center"/>
          </w:tcPr>
          <w:p w14:paraId="10324A5B" w14:textId="77777777" w:rsidR="00D71C97" w:rsidRPr="006B57D1" w:rsidRDefault="00F71425" w:rsidP="006B57D1">
            <w:pPr>
              <w:snapToGrid w:val="0"/>
              <w:spacing w:before="120" w:after="120" w:line="264" w:lineRule="auto"/>
              <w:jc w:val="right"/>
              <w:rPr>
                <w:rFonts w:ascii="Arial" w:hAnsi="Arial" w:cs="Arial"/>
                <w:sz w:val="20"/>
              </w:rPr>
            </w:pPr>
            <w:r>
              <w:rPr>
                <w:rFonts w:ascii="Arial" w:hAnsi="Arial" w:cs="Arial"/>
                <w:color w:val="000000" w:themeColor="text1"/>
                <w:sz w:val="20"/>
                <w:szCs w:val="21"/>
                <w:lang w:val="en"/>
              </w:rPr>
              <w:t>410,892,350.00</w:t>
            </w:r>
          </w:p>
        </w:tc>
        <w:tc>
          <w:tcPr>
            <w:tcW w:w="1560" w:type="dxa"/>
            <w:vAlign w:val="center"/>
          </w:tcPr>
          <w:p w14:paraId="745B4F9C" w14:textId="77777777" w:rsidR="00D71C97" w:rsidRPr="006B57D1" w:rsidRDefault="00F71425" w:rsidP="006B57D1">
            <w:pPr>
              <w:snapToGrid w:val="0"/>
              <w:spacing w:before="120" w:after="120" w:line="264" w:lineRule="auto"/>
              <w:jc w:val="right"/>
              <w:rPr>
                <w:rFonts w:ascii="Arial" w:hAnsi="Arial" w:cs="Arial"/>
                <w:sz w:val="20"/>
              </w:rPr>
            </w:pPr>
            <w:r>
              <w:rPr>
                <w:rFonts w:ascii="Arial" w:hAnsi="Arial" w:cs="Arial"/>
                <w:color w:val="000000" w:themeColor="text1"/>
                <w:sz w:val="20"/>
                <w:szCs w:val="21"/>
                <w:lang w:val="en"/>
              </w:rPr>
              <w:t>3.43</w:t>
            </w:r>
          </w:p>
        </w:tc>
      </w:tr>
      <w:tr w:rsidR="00D71C97" w:rsidRPr="006B57D1" w14:paraId="60122788" w14:textId="77777777">
        <w:tc>
          <w:tcPr>
            <w:tcW w:w="709" w:type="dxa"/>
            <w:vAlign w:val="center"/>
          </w:tcPr>
          <w:p w14:paraId="121F7BEB" w14:textId="77777777" w:rsidR="00D71C97" w:rsidRPr="006B57D1" w:rsidRDefault="00F71425" w:rsidP="006B57D1">
            <w:pPr>
              <w:snapToGrid w:val="0"/>
              <w:spacing w:before="120" w:after="120" w:line="264" w:lineRule="auto"/>
              <w:jc w:val="center"/>
              <w:rPr>
                <w:rFonts w:ascii="Arial" w:hAnsi="Arial" w:cs="Arial"/>
                <w:sz w:val="20"/>
              </w:rPr>
            </w:pPr>
            <w:r>
              <w:rPr>
                <w:rFonts w:ascii="Arial" w:hAnsi="Arial" w:cs="Arial"/>
                <w:color w:val="000000" w:themeColor="text1"/>
                <w:sz w:val="20"/>
                <w:szCs w:val="21"/>
                <w:lang w:val="en"/>
              </w:rPr>
              <w:t>9</w:t>
            </w:r>
          </w:p>
        </w:tc>
        <w:tc>
          <w:tcPr>
            <w:tcW w:w="1276" w:type="dxa"/>
            <w:vAlign w:val="center"/>
          </w:tcPr>
          <w:p w14:paraId="5CE19C8B" w14:textId="77777777" w:rsidR="00D71C97" w:rsidRPr="006B57D1" w:rsidRDefault="00F71425" w:rsidP="006B57D1">
            <w:pPr>
              <w:snapToGrid w:val="0"/>
              <w:spacing w:before="120" w:after="120" w:line="264" w:lineRule="auto"/>
              <w:jc w:val="center"/>
              <w:rPr>
                <w:rFonts w:ascii="Arial" w:hAnsi="Arial" w:cs="Arial"/>
                <w:sz w:val="20"/>
              </w:rPr>
            </w:pPr>
            <w:r>
              <w:rPr>
                <w:rFonts w:ascii="Arial" w:hAnsi="Arial" w:cs="Arial"/>
                <w:color w:val="000000" w:themeColor="text1"/>
                <w:sz w:val="20"/>
                <w:szCs w:val="21"/>
                <w:lang w:val="en"/>
              </w:rPr>
              <w:t>002031</w:t>
            </w:r>
          </w:p>
        </w:tc>
        <w:tc>
          <w:tcPr>
            <w:tcW w:w="1701" w:type="dxa"/>
            <w:vAlign w:val="center"/>
          </w:tcPr>
          <w:p w14:paraId="563F66D9" w14:textId="77777777" w:rsidR="00D71C97" w:rsidRPr="006B57D1" w:rsidRDefault="00F71425" w:rsidP="006B57D1">
            <w:pPr>
              <w:snapToGrid w:val="0"/>
              <w:spacing w:before="120" w:after="120" w:line="264" w:lineRule="auto"/>
              <w:jc w:val="center"/>
              <w:rPr>
                <w:rFonts w:ascii="Arial" w:hAnsi="Arial" w:cs="Arial"/>
                <w:sz w:val="20"/>
              </w:rPr>
            </w:pPr>
            <w:r>
              <w:rPr>
                <w:rFonts w:ascii="Arial" w:hAnsi="Arial" w:cs="Arial"/>
                <w:color w:val="000000" w:themeColor="text1"/>
                <w:sz w:val="20"/>
                <w:szCs w:val="21"/>
                <w:lang w:val="en"/>
              </w:rPr>
              <w:t>Greatoo Intelligent Equipment</w:t>
            </w:r>
          </w:p>
        </w:tc>
        <w:tc>
          <w:tcPr>
            <w:tcW w:w="1276" w:type="dxa"/>
            <w:vAlign w:val="center"/>
          </w:tcPr>
          <w:p w14:paraId="59597151" w14:textId="77777777" w:rsidR="00D71C97" w:rsidRPr="006B57D1" w:rsidRDefault="00F71425" w:rsidP="006B57D1">
            <w:pPr>
              <w:snapToGrid w:val="0"/>
              <w:spacing w:before="120" w:after="120" w:line="264" w:lineRule="auto"/>
              <w:jc w:val="right"/>
              <w:rPr>
                <w:rFonts w:ascii="Arial" w:hAnsi="Arial" w:cs="Arial"/>
                <w:sz w:val="20"/>
              </w:rPr>
            </w:pPr>
            <w:r>
              <w:rPr>
                <w:rFonts w:ascii="Arial" w:hAnsi="Arial" w:cs="Arial"/>
                <w:color w:val="000000" w:themeColor="text1"/>
                <w:sz w:val="20"/>
                <w:szCs w:val="21"/>
                <w:lang w:val="en"/>
              </w:rPr>
              <w:t>40,497,035</w:t>
            </w:r>
          </w:p>
        </w:tc>
        <w:tc>
          <w:tcPr>
            <w:tcW w:w="1842" w:type="dxa"/>
            <w:vAlign w:val="center"/>
          </w:tcPr>
          <w:p w14:paraId="575D0C23" w14:textId="77777777" w:rsidR="00D71C97" w:rsidRPr="006B57D1" w:rsidRDefault="00F71425" w:rsidP="006B57D1">
            <w:pPr>
              <w:snapToGrid w:val="0"/>
              <w:spacing w:before="120" w:after="120" w:line="264" w:lineRule="auto"/>
              <w:jc w:val="right"/>
              <w:rPr>
                <w:rFonts w:ascii="Arial" w:hAnsi="Arial" w:cs="Arial"/>
                <w:sz w:val="20"/>
              </w:rPr>
            </w:pPr>
            <w:r>
              <w:rPr>
                <w:rFonts w:ascii="Arial" w:hAnsi="Arial" w:cs="Arial"/>
                <w:color w:val="000000" w:themeColor="text1"/>
                <w:sz w:val="20"/>
                <w:szCs w:val="21"/>
                <w:lang w:val="en"/>
              </w:rPr>
              <w:t>351,919,234.15</w:t>
            </w:r>
          </w:p>
        </w:tc>
        <w:tc>
          <w:tcPr>
            <w:tcW w:w="1560" w:type="dxa"/>
            <w:vAlign w:val="center"/>
          </w:tcPr>
          <w:p w14:paraId="27A78125" w14:textId="77777777" w:rsidR="00D71C97" w:rsidRPr="006B57D1" w:rsidRDefault="00F71425" w:rsidP="006B57D1">
            <w:pPr>
              <w:snapToGrid w:val="0"/>
              <w:spacing w:before="120" w:after="120" w:line="264" w:lineRule="auto"/>
              <w:jc w:val="right"/>
              <w:rPr>
                <w:rFonts w:ascii="Arial" w:hAnsi="Arial" w:cs="Arial"/>
                <w:sz w:val="20"/>
              </w:rPr>
            </w:pPr>
            <w:r>
              <w:rPr>
                <w:rFonts w:ascii="Arial" w:hAnsi="Arial" w:cs="Arial"/>
                <w:color w:val="000000" w:themeColor="text1"/>
                <w:sz w:val="20"/>
                <w:szCs w:val="21"/>
                <w:lang w:val="en"/>
              </w:rPr>
              <w:t>2.93</w:t>
            </w:r>
          </w:p>
        </w:tc>
      </w:tr>
      <w:tr w:rsidR="00D71C97" w:rsidRPr="006B57D1" w14:paraId="5D07AFC3" w14:textId="77777777">
        <w:tc>
          <w:tcPr>
            <w:tcW w:w="709" w:type="dxa"/>
            <w:vAlign w:val="center"/>
          </w:tcPr>
          <w:p w14:paraId="33836400" w14:textId="77777777" w:rsidR="00D71C97" w:rsidRPr="006B57D1" w:rsidRDefault="00F71425" w:rsidP="006B57D1">
            <w:pPr>
              <w:snapToGrid w:val="0"/>
              <w:spacing w:before="120" w:after="120" w:line="264" w:lineRule="auto"/>
              <w:jc w:val="center"/>
              <w:rPr>
                <w:rFonts w:ascii="Arial" w:hAnsi="Arial" w:cs="Arial"/>
                <w:sz w:val="20"/>
              </w:rPr>
            </w:pPr>
            <w:r>
              <w:rPr>
                <w:rFonts w:ascii="Arial" w:hAnsi="Arial" w:cs="Arial"/>
                <w:color w:val="000000" w:themeColor="text1"/>
                <w:sz w:val="20"/>
                <w:szCs w:val="21"/>
                <w:lang w:val="en"/>
              </w:rPr>
              <w:t>10</w:t>
            </w:r>
          </w:p>
        </w:tc>
        <w:tc>
          <w:tcPr>
            <w:tcW w:w="1276" w:type="dxa"/>
            <w:vAlign w:val="center"/>
          </w:tcPr>
          <w:p w14:paraId="52A01470" w14:textId="77777777" w:rsidR="00D71C97" w:rsidRPr="006B57D1" w:rsidRDefault="00F71425" w:rsidP="006B57D1">
            <w:pPr>
              <w:snapToGrid w:val="0"/>
              <w:spacing w:before="120" w:after="120" w:line="264" w:lineRule="auto"/>
              <w:jc w:val="center"/>
              <w:rPr>
                <w:rFonts w:ascii="Arial" w:hAnsi="Arial" w:cs="Arial"/>
                <w:sz w:val="20"/>
              </w:rPr>
            </w:pPr>
            <w:r>
              <w:rPr>
                <w:rFonts w:ascii="Arial" w:hAnsi="Arial" w:cs="Arial"/>
                <w:color w:val="000000" w:themeColor="text1"/>
                <w:sz w:val="20"/>
                <w:szCs w:val="21"/>
                <w:lang w:val="en"/>
              </w:rPr>
              <w:t>002139</w:t>
            </w:r>
          </w:p>
        </w:tc>
        <w:tc>
          <w:tcPr>
            <w:tcW w:w="1701" w:type="dxa"/>
            <w:vAlign w:val="center"/>
          </w:tcPr>
          <w:p w14:paraId="623CEE9E" w14:textId="77777777" w:rsidR="00D71C97" w:rsidRPr="006B57D1" w:rsidRDefault="00F71425" w:rsidP="006B57D1">
            <w:pPr>
              <w:snapToGrid w:val="0"/>
              <w:spacing w:before="120" w:after="120" w:line="264" w:lineRule="auto"/>
              <w:jc w:val="center"/>
              <w:rPr>
                <w:rFonts w:ascii="Arial" w:hAnsi="Arial" w:cs="Arial"/>
                <w:sz w:val="20"/>
              </w:rPr>
            </w:pPr>
            <w:r>
              <w:rPr>
                <w:rFonts w:ascii="Arial" w:hAnsi="Arial" w:cs="Arial"/>
                <w:color w:val="000000" w:themeColor="text1"/>
                <w:sz w:val="20"/>
                <w:szCs w:val="21"/>
                <w:lang w:val="en"/>
              </w:rPr>
              <w:t>Topband</w:t>
            </w:r>
          </w:p>
        </w:tc>
        <w:tc>
          <w:tcPr>
            <w:tcW w:w="1276" w:type="dxa"/>
            <w:vAlign w:val="center"/>
          </w:tcPr>
          <w:p w14:paraId="569B0CBF" w14:textId="77777777" w:rsidR="00D71C97" w:rsidRPr="006B57D1" w:rsidRDefault="00F71425" w:rsidP="006B57D1">
            <w:pPr>
              <w:snapToGrid w:val="0"/>
              <w:spacing w:before="120" w:after="120" w:line="264" w:lineRule="auto"/>
              <w:jc w:val="right"/>
              <w:rPr>
                <w:rFonts w:ascii="Arial" w:hAnsi="Arial" w:cs="Arial"/>
                <w:sz w:val="20"/>
              </w:rPr>
            </w:pPr>
            <w:r>
              <w:rPr>
                <w:rFonts w:ascii="Arial" w:hAnsi="Arial" w:cs="Arial"/>
                <w:color w:val="000000" w:themeColor="text1"/>
                <w:sz w:val="20"/>
                <w:szCs w:val="21"/>
                <w:lang w:val="en"/>
              </w:rPr>
              <w:t>22,944,200</w:t>
            </w:r>
          </w:p>
        </w:tc>
        <w:tc>
          <w:tcPr>
            <w:tcW w:w="1842" w:type="dxa"/>
            <w:vAlign w:val="center"/>
          </w:tcPr>
          <w:p w14:paraId="1544E411" w14:textId="77777777" w:rsidR="00D71C97" w:rsidRPr="006B57D1" w:rsidRDefault="00F71425" w:rsidP="006B57D1">
            <w:pPr>
              <w:snapToGrid w:val="0"/>
              <w:spacing w:before="120" w:after="120" w:line="264" w:lineRule="auto"/>
              <w:jc w:val="right"/>
              <w:rPr>
                <w:rFonts w:ascii="Arial" w:hAnsi="Arial" w:cs="Arial"/>
                <w:sz w:val="20"/>
              </w:rPr>
            </w:pPr>
            <w:r>
              <w:rPr>
                <w:rFonts w:ascii="Arial" w:hAnsi="Arial" w:cs="Arial"/>
                <w:color w:val="000000" w:themeColor="text1"/>
                <w:sz w:val="20"/>
                <w:szCs w:val="21"/>
                <w:lang w:val="en"/>
              </w:rPr>
              <w:t>347,375,188.00</w:t>
            </w:r>
          </w:p>
        </w:tc>
        <w:tc>
          <w:tcPr>
            <w:tcW w:w="1560" w:type="dxa"/>
            <w:vAlign w:val="center"/>
          </w:tcPr>
          <w:p w14:paraId="0EEE0A24" w14:textId="77777777" w:rsidR="00D71C97" w:rsidRPr="006B57D1" w:rsidRDefault="00F71425" w:rsidP="006B57D1">
            <w:pPr>
              <w:snapToGrid w:val="0"/>
              <w:spacing w:before="120" w:after="120" w:line="264" w:lineRule="auto"/>
              <w:jc w:val="right"/>
              <w:rPr>
                <w:rFonts w:ascii="Arial" w:hAnsi="Arial" w:cs="Arial"/>
                <w:sz w:val="20"/>
              </w:rPr>
            </w:pPr>
            <w:r>
              <w:rPr>
                <w:rFonts w:ascii="Arial" w:hAnsi="Arial" w:cs="Arial"/>
                <w:color w:val="000000" w:themeColor="text1"/>
                <w:sz w:val="20"/>
                <w:szCs w:val="21"/>
                <w:lang w:val="en"/>
              </w:rPr>
              <w:t>2.90</w:t>
            </w:r>
          </w:p>
        </w:tc>
      </w:tr>
    </w:tbl>
    <w:p w14:paraId="0AEEBDE2" w14:textId="77777777" w:rsidR="00D71C97" w:rsidRPr="006B57D1" w:rsidRDefault="00F71425" w:rsidP="006B57D1">
      <w:pPr>
        <w:pStyle w:val="a3"/>
        <w:keepNext w:val="0"/>
        <w:keepLines w:val="0"/>
        <w:widowControl w:val="0"/>
        <w:snapToGrid w:val="0"/>
        <w:spacing w:before="120" w:after="120" w:line="264" w:lineRule="auto"/>
        <w:outlineLvl w:val="9"/>
        <w:rPr>
          <w:rFonts w:ascii="Arial" w:hAnsi="Arial" w:cs="Arial"/>
          <w:b w:val="0"/>
          <w:sz w:val="20"/>
          <w:szCs w:val="21"/>
        </w:rPr>
      </w:pPr>
      <w:r>
        <w:rPr>
          <w:rFonts w:ascii="Arial" w:hAnsi="Arial" w:cs="Arial"/>
          <w:b w:val="0"/>
          <w:bCs w:val="0"/>
          <w:sz w:val="20"/>
          <w:szCs w:val="21"/>
          <w:lang w:val="en"/>
        </w:rPr>
        <w:t>5.4 Bond Portfolio by Bond Type as of the End of the Reporting Period</w:t>
      </w:r>
    </w:p>
    <w:p w14:paraId="03F74C1D" w14:textId="77777777" w:rsidR="00D71C97" w:rsidRPr="006B57D1" w:rsidRDefault="00F71425" w:rsidP="006B57D1">
      <w:pPr>
        <w:pStyle w:val="a2"/>
        <w:snapToGrid w:val="0"/>
        <w:spacing w:before="120" w:after="120" w:line="264" w:lineRule="auto"/>
        <w:ind w:firstLine="420"/>
        <w:jc w:val="left"/>
        <w:rPr>
          <w:rFonts w:ascii="Arial" w:hAnsi="Arial" w:cs="Arial"/>
          <w:sz w:val="20"/>
          <w:szCs w:val="21"/>
        </w:rPr>
      </w:pPr>
      <w:r>
        <w:rPr>
          <w:rFonts w:ascii="Arial" w:hAnsi="Arial" w:cs="Arial"/>
          <w:sz w:val="20"/>
          <w:szCs w:val="21"/>
          <w:lang w:val="en"/>
        </w:rPr>
        <w:t>The Fund did not hold any bonds as of the end of the reporting period.</w:t>
      </w:r>
    </w:p>
    <w:p w14:paraId="412FB32D" w14:textId="77777777" w:rsidR="00D71C97" w:rsidRPr="006B57D1" w:rsidRDefault="00F71425" w:rsidP="006B57D1">
      <w:pPr>
        <w:pStyle w:val="a3"/>
        <w:keepNext w:val="0"/>
        <w:keepLines w:val="0"/>
        <w:widowControl w:val="0"/>
        <w:snapToGrid w:val="0"/>
        <w:spacing w:before="120" w:after="120" w:line="264" w:lineRule="auto"/>
        <w:outlineLvl w:val="9"/>
        <w:rPr>
          <w:rFonts w:ascii="Arial" w:hAnsi="Arial" w:cs="Arial"/>
          <w:b w:val="0"/>
          <w:sz w:val="20"/>
          <w:szCs w:val="21"/>
        </w:rPr>
      </w:pPr>
      <w:r>
        <w:rPr>
          <w:rFonts w:ascii="Arial" w:hAnsi="Arial" w:cs="Arial"/>
          <w:b w:val="0"/>
          <w:bCs w:val="0"/>
          <w:sz w:val="20"/>
          <w:szCs w:val="21"/>
          <w:lang w:val="en"/>
        </w:rPr>
        <w:t>5.5 Details of the Top Five Bond Investments by Fair Value as a Percentage of the Fund's NAV as of the End of the Reporting Period</w:t>
      </w:r>
    </w:p>
    <w:p w14:paraId="5DF9997E" w14:textId="77777777" w:rsidR="00D71C97" w:rsidRPr="006B57D1" w:rsidRDefault="00F71425" w:rsidP="006B57D1">
      <w:pPr>
        <w:pStyle w:val="a2"/>
        <w:snapToGrid w:val="0"/>
        <w:spacing w:before="120" w:after="120" w:line="264" w:lineRule="auto"/>
        <w:ind w:firstLine="420"/>
        <w:jc w:val="left"/>
        <w:rPr>
          <w:rFonts w:ascii="Arial" w:hAnsi="Arial" w:cs="Arial"/>
          <w:sz w:val="20"/>
          <w:szCs w:val="21"/>
        </w:rPr>
      </w:pPr>
      <w:r>
        <w:rPr>
          <w:rFonts w:ascii="Arial" w:hAnsi="Arial" w:cs="Arial"/>
          <w:sz w:val="20"/>
          <w:szCs w:val="21"/>
          <w:lang w:val="en"/>
        </w:rPr>
        <w:t>The Fund did not hold any bonds as of the end of the reporting period.</w:t>
      </w:r>
    </w:p>
    <w:p w14:paraId="4B824FF0" w14:textId="77777777" w:rsidR="00D71C97" w:rsidRPr="006B57D1" w:rsidRDefault="00F71425" w:rsidP="006B57D1">
      <w:pPr>
        <w:pStyle w:val="a3"/>
        <w:keepNext w:val="0"/>
        <w:keepLines w:val="0"/>
        <w:widowControl w:val="0"/>
        <w:snapToGrid w:val="0"/>
        <w:spacing w:before="120" w:after="120" w:line="264" w:lineRule="auto"/>
        <w:outlineLvl w:val="9"/>
        <w:rPr>
          <w:rFonts w:ascii="Arial" w:hAnsi="Arial" w:cs="Arial"/>
          <w:b w:val="0"/>
          <w:sz w:val="20"/>
          <w:szCs w:val="21"/>
        </w:rPr>
      </w:pPr>
      <w:r>
        <w:rPr>
          <w:rFonts w:ascii="Arial" w:hAnsi="Arial" w:cs="Arial"/>
          <w:b w:val="0"/>
          <w:bCs w:val="0"/>
          <w:sz w:val="20"/>
          <w:szCs w:val="21"/>
          <w:lang w:val="en"/>
        </w:rPr>
        <w:t>5.6 Details of the Top Ten Asset-Backed Securities Investments by Fair Value as a Percentage of the Fund's NAV as of the End of the Reporting Period</w:t>
      </w:r>
    </w:p>
    <w:p w14:paraId="614189DF" w14:textId="77777777" w:rsidR="00D71C97" w:rsidRPr="006B57D1" w:rsidRDefault="00F71425" w:rsidP="006B57D1">
      <w:pPr>
        <w:pStyle w:val="a2"/>
        <w:snapToGrid w:val="0"/>
        <w:spacing w:before="120" w:after="120" w:line="264" w:lineRule="auto"/>
        <w:ind w:firstLine="420"/>
        <w:jc w:val="left"/>
        <w:rPr>
          <w:rFonts w:ascii="Arial" w:hAnsi="Arial" w:cs="Arial"/>
          <w:sz w:val="20"/>
          <w:szCs w:val="21"/>
        </w:rPr>
      </w:pPr>
      <w:r>
        <w:rPr>
          <w:rFonts w:ascii="Arial" w:hAnsi="Arial" w:cs="Arial"/>
          <w:sz w:val="20"/>
          <w:szCs w:val="21"/>
          <w:lang w:val="en"/>
        </w:rPr>
        <w:t>The Fund did not hold any asset-backed securities as of the end of the reporting period.</w:t>
      </w:r>
    </w:p>
    <w:p w14:paraId="2A530821" w14:textId="77777777" w:rsidR="00D71C97" w:rsidRPr="006B57D1" w:rsidRDefault="00F71425" w:rsidP="006B57D1">
      <w:pPr>
        <w:pStyle w:val="a3"/>
        <w:keepNext w:val="0"/>
        <w:keepLines w:val="0"/>
        <w:widowControl w:val="0"/>
        <w:snapToGrid w:val="0"/>
        <w:spacing w:before="120" w:after="120" w:line="264" w:lineRule="auto"/>
        <w:outlineLvl w:val="9"/>
        <w:rPr>
          <w:rFonts w:ascii="Arial" w:hAnsi="Arial" w:cs="Arial"/>
          <w:b w:val="0"/>
          <w:sz w:val="20"/>
          <w:szCs w:val="21"/>
        </w:rPr>
      </w:pPr>
      <w:r>
        <w:rPr>
          <w:rFonts w:ascii="Arial" w:hAnsi="Arial" w:cs="Arial"/>
          <w:b w:val="0"/>
          <w:bCs w:val="0"/>
          <w:sz w:val="20"/>
          <w:szCs w:val="21"/>
          <w:lang w:val="en"/>
        </w:rPr>
        <w:t>5.7 Top Five Precious Metals Investments Ranked by Fair Value as a Percentage of NAV of the Fund as of the End of the Reporting Period</w:t>
      </w:r>
    </w:p>
    <w:p w14:paraId="4E6BA4D7" w14:textId="77777777" w:rsidR="00D71C97" w:rsidRPr="006B57D1" w:rsidRDefault="00F71425" w:rsidP="006B57D1">
      <w:pPr>
        <w:pStyle w:val="a2"/>
        <w:snapToGrid w:val="0"/>
        <w:spacing w:before="120" w:after="120" w:line="264" w:lineRule="auto"/>
        <w:ind w:firstLine="420"/>
        <w:jc w:val="left"/>
        <w:rPr>
          <w:rFonts w:ascii="Arial" w:hAnsi="Arial" w:cs="Arial"/>
          <w:sz w:val="20"/>
          <w:szCs w:val="21"/>
        </w:rPr>
      </w:pPr>
      <w:r>
        <w:rPr>
          <w:rFonts w:ascii="Arial" w:hAnsi="Arial" w:cs="Arial"/>
          <w:sz w:val="20"/>
          <w:szCs w:val="21"/>
          <w:lang w:val="en"/>
        </w:rPr>
        <w:t>The Fund did not hold any precious metals as of the end of the reporting period.</w:t>
      </w:r>
    </w:p>
    <w:p w14:paraId="129FB78E" w14:textId="77777777" w:rsidR="00D71C97" w:rsidRPr="006B57D1" w:rsidRDefault="00F71425" w:rsidP="006B57D1">
      <w:pPr>
        <w:pStyle w:val="a3"/>
        <w:keepNext w:val="0"/>
        <w:keepLines w:val="0"/>
        <w:widowControl w:val="0"/>
        <w:snapToGrid w:val="0"/>
        <w:spacing w:before="120" w:after="120" w:line="264" w:lineRule="auto"/>
        <w:outlineLvl w:val="9"/>
        <w:rPr>
          <w:rFonts w:ascii="Arial" w:hAnsi="Arial" w:cs="Arial"/>
          <w:b w:val="0"/>
          <w:sz w:val="20"/>
          <w:szCs w:val="21"/>
        </w:rPr>
      </w:pPr>
      <w:r>
        <w:rPr>
          <w:rFonts w:ascii="Arial" w:hAnsi="Arial" w:cs="Arial"/>
          <w:b w:val="0"/>
          <w:bCs w:val="0"/>
          <w:sz w:val="20"/>
          <w:szCs w:val="21"/>
          <w:lang w:val="en"/>
        </w:rPr>
        <w:t>5.8 Top Five Warrant Investments Ranked by Fair Value as a Percentage of NAV of the Fund as of the End of the Reporting Period</w:t>
      </w:r>
    </w:p>
    <w:p w14:paraId="14518833" w14:textId="77777777" w:rsidR="00D71C97" w:rsidRPr="006B57D1" w:rsidRDefault="00F71425" w:rsidP="006B57D1">
      <w:pPr>
        <w:pStyle w:val="a2"/>
        <w:snapToGrid w:val="0"/>
        <w:spacing w:before="120" w:after="120" w:line="264" w:lineRule="auto"/>
        <w:ind w:firstLine="420"/>
        <w:jc w:val="left"/>
        <w:rPr>
          <w:rFonts w:ascii="Arial" w:hAnsi="Arial" w:cs="Arial"/>
          <w:sz w:val="20"/>
          <w:szCs w:val="21"/>
        </w:rPr>
      </w:pPr>
      <w:r>
        <w:rPr>
          <w:rFonts w:ascii="Arial" w:hAnsi="Arial" w:cs="Arial"/>
          <w:sz w:val="20"/>
          <w:szCs w:val="21"/>
          <w:lang w:val="en"/>
        </w:rPr>
        <w:t>The Fund did not hold any warrants as of the end of the reporting period.</w:t>
      </w:r>
    </w:p>
    <w:p w14:paraId="16E2B631" w14:textId="77777777" w:rsidR="00D71C97" w:rsidRPr="006B57D1" w:rsidRDefault="00F71425" w:rsidP="006B57D1">
      <w:pPr>
        <w:pStyle w:val="a3"/>
        <w:keepNext w:val="0"/>
        <w:keepLines w:val="0"/>
        <w:widowControl w:val="0"/>
        <w:snapToGrid w:val="0"/>
        <w:spacing w:before="120" w:after="120" w:line="264" w:lineRule="auto"/>
        <w:outlineLvl w:val="9"/>
        <w:rPr>
          <w:rFonts w:ascii="Arial" w:hAnsi="Arial" w:cs="Arial"/>
          <w:b w:val="0"/>
          <w:sz w:val="20"/>
          <w:szCs w:val="21"/>
        </w:rPr>
      </w:pPr>
      <w:r>
        <w:rPr>
          <w:rFonts w:ascii="Arial" w:hAnsi="Arial" w:cs="Arial"/>
          <w:b w:val="0"/>
          <w:bCs w:val="0"/>
          <w:sz w:val="20"/>
          <w:szCs w:val="21"/>
          <w:lang w:val="en"/>
        </w:rPr>
        <w:t>5.9 Details of the Fund's Stock Index Futures Trading as of the End of the Reporting Period</w:t>
      </w:r>
    </w:p>
    <w:p w14:paraId="127428FB" w14:textId="77777777" w:rsidR="00D71C97" w:rsidRPr="006B57D1" w:rsidRDefault="00F71425" w:rsidP="006B57D1">
      <w:pPr>
        <w:pStyle w:val="a3"/>
        <w:keepNext w:val="0"/>
        <w:keepLines w:val="0"/>
        <w:widowControl w:val="0"/>
        <w:snapToGrid w:val="0"/>
        <w:spacing w:before="120" w:after="120" w:line="264" w:lineRule="auto"/>
        <w:outlineLvl w:val="9"/>
        <w:rPr>
          <w:rFonts w:ascii="Arial" w:hAnsi="Arial" w:cs="Arial"/>
          <w:b w:val="0"/>
          <w:sz w:val="20"/>
          <w:szCs w:val="21"/>
        </w:rPr>
      </w:pPr>
      <w:r>
        <w:rPr>
          <w:rFonts w:ascii="Arial" w:hAnsi="Arial" w:cs="Arial"/>
          <w:b w:val="0"/>
          <w:bCs w:val="0"/>
          <w:sz w:val="20"/>
          <w:szCs w:val="21"/>
          <w:lang w:val="en"/>
        </w:rPr>
        <w:t>5.9.1 Holdings and Profit/Loss of Stock Index Futures as of the End of the Reporting Period</w:t>
      </w:r>
    </w:p>
    <w:p w14:paraId="0D54DAFC" w14:textId="77777777" w:rsidR="00D71C97" w:rsidRPr="006B57D1" w:rsidRDefault="00F71425" w:rsidP="006B57D1">
      <w:pPr>
        <w:pStyle w:val="a2"/>
        <w:snapToGrid w:val="0"/>
        <w:spacing w:before="120" w:after="120" w:line="264" w:lineRule="auto"/>
        <w:ind w:firstLine="420"/>
        <w:jc w:val="left"/>
        <w:rPr>
          <w:rFonts w:ascii="Arial" w:hAnsi="Arial" w:cs="Arial"/>
          <w:sz w:val="20"/>
          <w:szCs w:val="21"/>
        </w:rPr>
      </w:pPr>
      <w:r>
        <w:rPr>
          <w:rFonts w:ascii="Arial" w:hAnsi="Arial" w:cs="Arial"/>
          <w:sz w:val="20"/>
          <w:szCs w:val="21"/>
          <w:lang w:val="en"/>
        </w:rPr>
        <w:t>The Fund had no stock index futures investments as of the end of the reporting period.</w:t>
      </w:r>
    </w:p>
    <w:p w14:paraId="0B61B910" w14:textId="77777777" w:rsidR="00D71C97" w:rsidRPr="006B57D1" w:rsidRDefault="00F71425" w:rsidP="006B57D1">
      <w:pPr>
        <w:pStyle w:val="a3"/>
        <w:keepNext w:val="0"/>
        <w:keepLines w:val="0"/>
        <w:widowControl w:val="0"/>
        <w:snapToGrid w:val="0"/>
        <w:spacing w:before="120" w:after="120" w:line="264" w:lineRule="auto"/>
        <w:outlineLvl w:val="9"/>
        <w:rPr>
          <w:rFonts w:ascii="Arial" w:hAnsi="Arial" w:cs="Arial"/>
          <w:b w:val="0"/>
          <w:sz w:val="20"/>
          <w:szCs w:val="21"/>
        </w:rPr>
      </w:pPr>
      <w:r>
        <w:rPr>
          <w:rFonts w:ascii="Arial" w:hAnsi="Arial" w:cs="Arial"/>
          <w:b w:val="0"/>
          <w:bCs w:val="0"/>
          <w:sz w:val="20"/>
          <w:szCs w:val="21"/>
          <w:lang w:val="en"/>
        </w:rPr>
        <w:t>5.9.2 The Fund's Investment Policy for Stock Index Futures</w:t>
      </w:r>
    </w:p>
    <w:p w14:paraId="3F05412D" w14:textId="77777777" w:rsidR="00D71C97" w:rsidRPr="006B57D1" w:rsidRDefault="00F71425" w:rsidP="006B57D1">
      <w:pPr>
        <w:pStyle w:val="a2"/>
        <w:snapToGrid w:val="0"/>
        <w:spacing w:before="120" w:after="120" w:line="264" w:lineRule="auto"/>
        <w:ind w:firstLine="420"/>
        <w:jc w:val="left"/>
        <w:rPr>
          <w:rFonts w:ascii="Arial" w:hAnsi="Arial" w:cs="Arial"/>
          <w:sz w:val="20"/>
          <w:szCs w:val="21"/>
        </w:rPr>
      </w:pPr>
      <w:r>
        <w:rPr>
          <w:rFonts w:ascii="Arial" w:hAnsi="Arial" w:cs="Arial"/>
          <w:sz w:val="20"/>
          <w:szCs w:val="21"/>
          <w:lang w:val="en"/>
        </w:rPr>
        <w:t>The Fund had no stock index futures investments as of the end of the reporting period.</w:t>
      </w:r>
    </w:p>
    <w:p w14:paraId="47A23530" w14:textId="77777777" w:rsidR="00D71C97" w:rsidRPr="006B57D1" w:rsidRDefault="00F71425" w:rsidP="006B57D1">
      <w:pPr>
        <w:pStyle w:val="a3"/>
        <w:keepNext w:val="0"/>
        <w:keepLines w:val="0"/>
        <w:widowControl w:val="0"/>
        <w:snapToGrid w:val="0"/>
        <w:spacing w:before="120" w:after="120" w:line="264" w:lineRule="auto"/>
        <w:outlineLvl w:val="9"/>
        <w:rPr>
          <w:rFonts w:ascii="Arial" w:hAnsi="Arial" w:cs="Arial"/>
          <w:b w:val="0"/>
          <w:sz w:val="20"/>
          <w:szCs w:val="21"/>
        </w:rPr>
      </w:pPr>
      <w:r>
        <w:rPr>
          <w:rFonts w:ascii="Arial" w:hAnsi="Arial" w:cs="Arial"/>
          <w:b w:val="0"/>
          <w:bCs w:val="0"/>
          <w:sz w:val="20"/>
          <w:szCs w:val="21"/>
          <w:lang w:val="en"/>
        </w:rPr>
        <w:t>5.10 Details of the Fund's Treasury Bond Futures Trading as of the End of the Reporting Period</w:t>
      </w:r>
    </w:p>
    <w:p w14:paraId="34DF441C" w14:textId="77777777" w:rsidR="00D71C97" w:rsidRPr="006B57D1" w:rsidRDefault="00F71425" w:rsidP="006B57D1">
      <w:pPr>
        <w:pStyle w:val="a3"/>
        <w:keepNext w:val="0"/>
        <w:keepLines w:val="0"/>
        <w:widowControl w:val="0"/>
        <w:snapToGrid w:val="0"/>
        <w:spacing w:before="120" w:after="120" w:line="264" w:lineRule="auto"/>
        <w:outlineLvl w:val="9"/>
        <w:rPr>
          <w:rFonts w:ascii="Arial" w:hAnsi="Arial" w:cs="Arial"/>
          <w:b w:val="0"/>
          <w:sz w:val="20"/>
          <w:szCs w:val="21"/>
        </w:rPr>
      </w:pPr>
      <w:r>
        <w:rPr>
          <w:rFonts w:ascii="Arial" w:hAnsi="Arial" w:cs="Arial"/>
          <w:b w:val="0"/>
          <w:bCs w:val="0"/>
          <w:sz w:val="20"/>
          <w:szCs w:val="21"/>
          <w:lang w:val="en"/>
        </w:rPr>
        <w:t>5.10.1 Investment Policy for Treasury Bond Futures for the Period</w:t>
      </w:r>
    </w:p>
    <w:p w14:paraId="7444BF8F" w14:textId="77777777" w:rsidR="00D71C97" w:rsidRPr="006B57D1" w:rsidRDefault="00F71425" w:rsidP="006B57D1">
      <w:pPr>
        <w:pStyle w:val="a2"/>
        <w:snapToGrid w:val="0"/>
        <w:spacing w:before="120" w:after="120" w:line="264" w:lineRule="auto"/>
        <w:ind w:firstLine="420"/>
        <w:jc w:val="left"/>
        <w:rPr>
          <w:rFonts w:ascii="Arial" w:hAnsi="Arial" w:cs="Arial"/>
          <w:sz w:val="20"/>
          <w:szCs w:val="21"/>
        </w:rPr>
      </w:pPr>
      <w:r>
        <w:rPr>
          <w:rFonts w:ascii="Arial" w:hAnsi="Arial" w:cs="Arial"/>
          <w:sz w:val="20"/>
          <w:szCs w:val="21"/>
          <w:lang w:val="en"/>
        </w:rPr>
        <w:t>The Fund had no investments in treasury bond futures as of the end of the reporting period.</w:t>
      </w:r>
    </w:p>
    <w:p w14:paraId="0C75C58B" w14:textId="77777777" w:rsidR="00D71C97" w:rsidRPr="006B57D1" w:rsidRDefault="00F71425" w:rsidP="006B57D1">
      <w:pPr>
        <w:pStyle w:val="a3"/>
        <w:keepNext w:val="0"/>
        <w:keepLines w:val="0"/>
        <w:widowControl w:val="0"/>
        <w:snapToGrid w:val="0"/>
        <w:spacing w:before="120" w:after="120" w:line="264" w:lineRule="auto"/>
        <w:outlineLvl w:val="9"/>
        <w:rPr>
          <w:rFonts w:ascii="Arial" w:hAnsi="Arial" w:cs="Arial"/>
          <w:b w:val="0"/>
          <w:sz w:val="20"/>
          <w:szCs w:val="21"/>
        </w:rPr>
      </w:pPr>
      <w:r>
        <w:rPr>
          <w:rFonts w:ascii="Arial" w:hAnsi="Arial" w:cs="Arial"/>
          <w:b w:val="0"/>
          <w:bCs w:val="0"/>
          <w:sz w:val="20"/>
          <w:szCs w:val="21"/>
          <w:lang w:val="en"/>
        </w:rPr>
        <w:t>5.10.2 Holdings and Profit/Loss of Treasury Bond Futures as of the End of the Reporting Period</w:t>
      </w:r>
    </w:p>
    <w:p w14:paraId="1D280AE3" w14:textId="77777777" w:rsidR="00D71C97" w:rsidRPr="006B57D1" w:rsidRDefault="00F71425" w:rsidP="006B57D1">
      <w:pPr>
        <w:pStyle w:val="a2"/>
        <w:snapToGrid w:val="0"/>
        <w:spacing w:before="120" w:after="120" w:line="264" w:lineRule="auto"/>
        <w:ind w:firstLine="420"/>
        <w:jc w:val="left"/>
        <w:rPr>
          <w:rFonts w:ascii="Arial" w:hAnsi="Arial" w:cs="Arial"/>
          <w:sz w:val="20"/>
          <w:szCs w:val="21"/>
        </w:rPr>
      </w:pPr>
      <w:r>
        <w:rPr>
          <w:rFonts w:ascii="Arial" w:hAnsi="Arial" w:cs="Arial"/>
          <w:sz w:val="20"/>
          <w:szCs w:val="21"/>
          <w:lang w:val="en"/>
        </w:rPr>
        <w:t>The Fund had no investments in treasury bond futures as of the end of the reporting period.</w:t>
      </w:r>
    </w:p>
    <w:p w14:paraId="24367272" w14:textId="77777777" w:rsidR="00D71C97" w:rsidRPr="006B57D1" w:rsidRDefault="00F71425" w:rsidP="006B57D1">
      <w:pPr>
        <w:pStyle w:val="a3"/>
        <w:keepNext w:val="0"/>
        <w:keepLines w:val="0"/>
        <w:widowControl w:val="0"/>
        <w:snapToGrid w:val="0"/>
        <w:spacing w:before="120" w:after="120" w:line="264" w:lineRule="auto"/>
        <w:outlineLvl w:val="9"/>
        <w:rPr>
          <w:rFonts w:ascii="Arial" w:hAnsi="Arial" w:cs="Arial"/>
          <w:b w:val="0"/>
          <w:sz w:val="20"/>
          <w:szCs w:val="21"/>
        </w:rPr>
      </w:pPr>
      <w:r>
        <w:rPr>
          <w:rFonts w:ascii="Arial" w:hAnsi="Arial" w:cs="Arial"/>
          <w:b w:val="0"/>
          <w:bCs w:val="0"/>
          <w:sz w:val="20"/>
          <w:szCs w:val="21"/>
          <w:lang w:val="en"/>
        </w:rPr>
        <w:t>5.10.3 Evaluation of Treasury Bond Futures Investments for the Period</w:t>
      </w:r>
    </w:p>
    <w:p w14:paraId="57D139EF" w14:textId="77777777" w:rsidR="00D71C97" w:rsidRPr="006B57D1" w:rsidRDefault="00F71425" w:rsidP="006B57D1">
      <w:pPr>
        <w:pStyle w:val="a2"/>
        <w:snapToGrid w:val="0"/>
        <w:spacing w:before="120" w:after="120" w:line="264" w:lineRule="auto"/>
        <w:ind w:firstLine="420"/>
        <w:jc w:val="left"/>
        <w:rPr>
          <w:rFonts w:ascii="Arial" w:hAnsi="Arial" w:cs="Arial"/>
          <w:sz w:val="20"/>
          <w:szCs w:val="21"/>
        </w:rPr>
      </w:pPr>
      <w:r>
        <w:rPr>
          <w:rFonts w:ascii="Arial" w:hAnsi="Arial" w:cs="Arial"/>
          <w:sz w:val="20"/>
          <w:szCs w:val="21"/>
          <w:lang w:val="en"/>
        </w:rPr>
        <w:t>The Fund had no investments in treasury bond futures as of the end of the reporting period.</w:t>
      </w:r>
    </w:p>
    <w:p w14:paraId="10A85A59" w14:textId="77777777" w:rsidR="00D71C97" w:rsidRPr="006B57D1" w:rsidRDefault="00F71425" w:rsidP="006B57D1">
      <w:pPr>
        <w:pStyle w:val="a3"/>
        <w:keepNext w:val="0"/>
        <w:keepLines w:val="0"/>
        <w:widowControl w:val="0"/>
        <w:snapToGrid w:val="0"/>
        <w:spacing w:before="120" w:after="120" w:line="264" w:lineRule="auto"/>
        <w:outlineLvl w:val="9"/>
        <w:rPr>
          <w:rFonts w:ascii="Arial" w:hAnsi="Arial" w:cs="Arial"/>
          <w:b w:val="0"/>
          <w:sz w:val="20"/>
          <w:szCs w:val="21"/>
        </w:rPr>
      </w:pPr>
      <w:r>
        <w:rPr>
          <w:rFonts w:ascii="Arial" w:hAnsi="Arial" w:cs="Arial"/>
          <w:b w:val="0"/>
          <w:bCs w:val="0"/>
          <w:sz w:val="20"/>
          <w:szCs w:val="21"/>
          <w:lang w:val="en"/>
        </w:rPr>
        <w:t>5.11 Notes to the Portfolio Report</w:t>
      </w:r>
    </w:p>
    <w:p w14:paraId="259EB79D" w14:textId="77777777" w:rsidR="00D71C97" w:rsidRPr="006B57D1" w:rsidRDefault="00F71425" w:rsidP="006B57D1">
      <w:pPr>
        <w:pStyle w:val="a3"/>
        <w:keepNext w:val="0"/>
        <w:keepLines w:val="0"/>
        <w:widowControl w:val="0"/>
        <w:snapToGrid w:val="0"/>
        <w:spacing w:before="120" w:after="120" w:line="264" w:lineRule="auto"/>
        <w:outlineLvl w:val="9"/>
        <w:rPr>
          <w:rFonts w:ascii="Arial" w:hAnsi="Arial" w:cs="Arial"/>
          <w:b w:val="0"/>
          <w:sz w:val="20"/>
          <w:szCs w:val="21"/>
        </w:rPr>
      </w:pPr>
      <w:r>
        <w:rPr>
          <w:rFonts w:ascii="Arial" w:hAnsi="Arial" w:cs="Arial"/>
          <w:b w:val="0"/>
          <w:bCs w:val="0"/>
          <w:sz w:val="20"/>
          <w:szCs w:val="21"/>
          <w:lang w:val="en"/>
        </w:rPr>
        <w:t>5.11.1 During the Reporting Period, the Fund's investment decision-making procedures complied with the relevant Laws and Regulations. No instances were found of the issuers of the top ten securities held by the Fund being placed under formal investigation by regulatory authorities during the current period, or having received public censure or punishment within one year prior to the report preparation date.</w:t>
      </w:r>
    </w:p>
    <w:p w14:paraId="54F6CD1D" w14:textId="77777777" w:rsidR="00D71C97" w:rsidRPr="006B57D1" w:rsidRDefault="00F71425" w:rsidP="006B57D1">
      <w:pPr>
        <w:pStyle w:val="a3"/>
        <w:keepNext w:val="0"/>
        <w:keepLines w:val="0"/>
        <w:widowControl w:val="0"/>
        <w:snapToGrid w:val="0"/>
        <w:spacing w:before="120" w:after="120" w:line="264" w:lineRule="auto"/>
        <w:outlineLvl w:val="9"/>
        <w:rPr>
          <w:rFonts w:ascii="Arial" w:hAnsi="Arial" w:cs="Arial"/>
          <w:b w:val="0"/>
          <w:sz w:val="20"/>
          <w:szCs w:val="21"/>
        </w:rPr>
      </w:pPr>
      <w:r>
        <w:rPr>
          <w:rFonts w:ascii="Arial" w:hAnsi="Arial" w:cs="Arial"/>
          <w:b w:val="0"/>
          <w:bCs w:val="0"/>
          <w:sz w:val="20"/>
          <w:szCs w:val="21"/>
          <w:lang w:val="en"/>
        </w:rPr>
        <w:t>5.11.2 The Fund's investments in its top ten stocks did not go beyond the reserve stock pool stipulated in the Fund Contract.</w:t>
      </w:r>
    </w:p>
    <w:p w14:paraId="1B27AB87" w14:textId="77777777" w:rsidR="00D71C97" w:rsidRPr="006B57D1" w:rsidRDefault="00F71425" w:rsidP="006B57D1">
      <w:pPr>
        <w:pStyle w:val="a3"/>
        <w:keepNext w:val="0"/>
        <w:keepLines w:val="0"/>
        <w:widowControl w:val="0"/>
        <w:snapToGrid w:val="0"/>
        <w:spacing w:before="120" w:after="120" w:line="264" w:lineRule="auto"/>
        <w:outlineLvl w:val="9"/>
        <w:rPr>
          <w:rFonts w:ascii="Arial" w:hAnsi="Arial" w:cs="Arial"/>
          <w:b w:val="0"/>
          <w:sz w:val="20"/>
          <w:szCs w:val="21"/>
        </w:rPr>
      </w:pPr>
      <w:r>
        <w:rPr>
          <w:rFonts w:ascii="Arial" w:hAnsi="Arial" w:cs="Arial"/>
          <w:b w:val="0"/>
          <w:bCs w:val="0"/>
          <w:sz w:val="20"/>
          <w:szCs w:val="21"/>
          <w:lang w:val="en"/>
        </w:rPr>
        <w:t>5.11.3 Composition of Other Assets</w:t>
      </w:r>
    </w:p>
    <w:tbl>
      <w:tblPr>
        <w:tblStyle w:val="a8"/>
        <w:tblW w:w="0" w:type="auto"/>
        <w:tblInd w:w="108" w:type="dxa"/>
        <w:tblLayout w:type="fixed"/>
        <w:tblLook w:val="04A0" w:firstRow="1" w:lastRow="0" w:firstColumn="1" w:lastColumn="0" w:noHBand="0" w:noVBand="1"/>
      </w:tblPr>
      <w:tblGrid>
        <w:gridCol w:w="1110"/>
        <w:gridCol w:w="2536"/>
        <w:gridCol w:w="4718"/>
      </w:tblGrid>
      <w:tr w:rsidR="00D71C97" w:rsidRPr="006B57D1" w14:paraId="6AEC86CF" w14:textId="77777777">
        <w:tc>
          <w:tcPr>
            <w:tcW w:w="1110" w:type="dxa"/>
            <w:vAlign w:val="center"/>
          </w:tcPr>
          <w:p w14:paraId="5BEC1349" w14:textId="77777777" w:rsidR="00D71C97" w:rsidRPr="006B57D1" w:rsidRDefault="00F71425" w:rsidP="006B57D1">
            <w:pPr>
              <w:adjustRightInd w:val="0"/>
              <w:snapToGrid w:val="0"/>
              <w:spacing w:before="120" w:after="120" w:line="264" w:lineRule="auto"/>
              <w:jc w:val="center"/>
              <w:rPr>
                <w:rFonts w:ascii="Arial" w:hAnsi="Arial" w:cs="Arial"/>
                <w:color w:val="000000" w:themeColor="text1"/>
                <w:kern w:val="0"/>
                <w:sz w:val="20"/>
                <w:szCs w:val="21"/>
              </w:rPr>
            </w:pPr>
            <w:r>
              <w:rPr>
                <w:rFonts w:ascii="Arial" w:hAnsi="Arial" w:cs="Arial"/>
                <w:color w:val="000000" w:themeColor="text1"/>
                <w:kern w:val="0"/>
                <w:sz w:val="20"/>
                <w:szCs w:val="21"/>
                <w:lang w:val="en"/>
              </w:rPr>
              <w:t>No.</w:t>
            </w:r>
          </w:p>
        </w:tc>
        <w:tc>
          <w:tcPr>
            <w:tcW w:w="2536" w:type="dxa"/>
            <w:vAlign w:val="center"/>
          </w:tcPr>
          <w:p w14:paraId="0AACCF09" w14:textId="77777777" w:rsidR="00D71C97" w:rsidRPr="006B57D1" w:rsidRDefault="00F71425" w:rsidP="006B57D1">
            <w:pPr>
              <w:adjustRightInd w:val="0"/>
              <w:snapToGrid w:val="0"/>
              <w:spacing w:before="120" w:after="120" w:line="264" w:lineRule="auto"/>
              <w:jc w:val="center"/>
              <w:rPr>
                <w:rFonts w:ascii="Arial" w:hAnsi="Arial" w:cs="Arial"/>
                <w:color w:val="000000" w:themeColor="text1"/>
                <w:kern w:val="0"/>
                <w:sz w:val="20"/>
                <w:szCs w:val="21"/>
              </w:rPr>
            </w:pPr>
            <w:r>
              <w:rPr>
                <w:rFonts w:ascii="Arial" w:hAnsi="Arial" w:cs="Arial"/>
                <w:color w:val="000000" w:themeColor="text1"/>
                <w:kern w:val="0"/>
                <w:sz w:val="20"/>
                <w:szCs w:val="21"/>
                <w:lang w:val="en"/>
              </w:rPr>
              <w:t>Name</w:t>
            </w:r>
          </w:p>
        </w:tc>
        <w:tc>
          <w:tcPr>
            <w:tcW w:w="4718" w:type="dxa"/>
            <w:vAlign w:val="center"/>
          </w:tcPr>
          <w:p w14:paraId="228F34E2" w14:textId="77777777" w:rsidR="00D71C97" w:rsidRPr="006B57D1" w:rsidRDefault="00F71425" w:rsidP="006B57D1">
            <w:pPr>
              <w:adjustRightInd w:val="0"/>
              <w:snapToGrid w:val="0"/>
              <w:spacing w:before="120" w:after="120" w:line="264" w:lineRule="auto"/>
              <w:jc w:val="center"/>
              <w:rPr>
                <w:rFonts w:ascii="Arial" w:hAnsi="Arial" w:cs="Arial"/>
                <w:color w:val="000000" w:themeColor="text1"/>
                <w:kern w:val="0"/>
                <w:sz w:val="20"/>
                <w:szCs w:val="21"/>
              </w:rPr>
            </w:pPr>
            <w:r>
              <w:rPr>
                <w:rFonts w:ascii="Arial" w:hAnsi="Arial" w:cs="Arial"/>
                <w:color w:val="000000" w:themeColor="text1"/>
                <w:kern w:val="0"/>
                <w:sz w:val="20"/>
                <w:szCs w:val="21"/>
                <w:lang w:val="en"/>
              </w:rPr>
              <w:t>Amount (RMB)</w:t>
            </w:r>
          </w:p>
        </w:tc>
      </w:tr>
      <w:tr w:rsidR="00D71C97" w:rsidRPr="006B57D1" w14:paraId="5FB05765" w14:textId="77777777">
        <w:tc>
          <w:tcPr>
            <w:tcW w:w="1110" w:type="dxa"/>
            <w:vAlign w:val="center"/>
          </w:tcPr>
          <w:p w14:paraId="0EFCA2B2" w14:textId="77777777" w:rsidR="00D71C97" w:rsidRPr="006B57D1" w:rsidRDefault="00F71425" w:rsidP="006B57D1">
            <w:pPr>
              <w:adjustRightInd w:val="0"/>
              <w:snapToGrid w:val="0"/>
              <w:spacing w:before="120" w:after="120" w:line="264" w:lineRule="auto"/>
              <w:jc w:val="center"/>
              <w:rPr>
                <w:rFonts w:ascii="Arial" w:hAnsi="Arial" w:cs="Arial"/>
                <w:color w:val="000000" w:themeColor="text1"/>
                <w:kern w:val="0"/>
                <w:sz w:val="20"/>
                <w:szCs w:val="21"/>
              </w:rPr>
            </w:pPr>
            <w:r>
              <w:rPr>
                <w:rFonts w:ascii="Arial" w:hAnsi="Arial" w:cs="Arial"/>
                <w:color w:val="000000" w:themeColor="text1"/>
                <w:sz w:val="20"/>
                <w:szCs w:val="21"/>
                <w:lang w:val="en"/>
              </w:rPr>
              <w:t>1</w:t>
            </w:r>
          </w:p>
        </w:tc>
        <w:tc>
          <w:tcPr>
            <w:tcW w:w="2536" w:type="dxa"/>
            <w:vAlign w:val="center"/>
          </w:tcPr>
          <w:p w14:paraId="0CFA44EF" w14:textId="77777777" w:rsidR="00D71C97" w:rsidRPr="006B57D1" w:rsidRDefault="00F71425" w:rsidP="006B57D1">
            <w:pPr>
              <w:adjustRightInd w:val="0"/>
              <w:snapToGrid w:val="0"/>
              <w:spacing w:before="120" w:after="120" w:line="264" w:lineRule="auto"/>
              <w:rPr>
                <w:rFonts w:ascii="Arial" w:hAnsi="Arial" w:cs="Arial"/>
                <w:color w:val="000000" w:themeColor="text1"/>
                <w:kern w:val="0"/>
                <w:sz w:val="20"/>
                <w:szCs w:val="21"/>
              </w:rPr>
            </w:pPr>
            <w:r>
              <w:rPr>
                <w:rFonts w:ascii="Arial" w:hAnsi="Arial" w:cs="Arial"/>
                <w:color w:val="000000" w:themeColor="text1"/>
                <w:kern w:val="0"/>
                <w:sz w:val="20"/>
                <w:szCs w:val="21"/>
                <w:lang w:val="en"/>
              </w:rPr>
              <w:t>Margin deposits</w:t>
            </w:r>
          </w:p>
        </w:tc>
        <w:tc>
          <w:tcPr>
            <w:tcW w:w="4718" w:type="dxa"/>
            <w:vAlign w:val="center"/>
          </w:tcPr>
          <w:p w14:paraId="78333620" w14:textId="77777777" w:rsidR="00D71C97" w:rsidRPr="006B57D1" w:rsidRDefault="00F71425" w:rsidP="006B57D1">
            <w:pPr>
              <w:adjustRightInd w:val="0"/>
              <w:snapToGrid w:val="0"/>
              <w:spacing w:before="120" w:after="120" w:line="264" w:lineRule="auto"/>
              <w:jc w:val="right"/>
              <w:rPr>
                <w:rFonts w:ascii="Arial" w:hAnsi="Arial" w:cs="Arial"/>
                <w:color w:val="000000" w:themeColor="text1"/>
                <w:kern w:val="0"/>
                <w:sz w:val="20"/>
                <w:szCs w:val="21"/>
              </w:rPr>
            </w:pPr>
            <w:r>
              <w:rPr>
                <w:rFonts w:ascii="Arial" w:hAnsi="Arial" w:cs="Arial"/>
                <w:color w:val="000000" w:themeColor="text1"/>
                <w:kern w:val="0"/>
                <w:sz w:val="20"/>
                <w:szCs w:val="21"/>
                <w:lang w:val="en"/>
              </w:rPr>
              <w:t>4,526,267.67</w:t>
            </w:r>
          </w:p>
        </w:tc>
      </w:tr>
      <w:tr w:rsidR="00D71C97" w:rsidRPr="006B57D1" w14:paraId="632C5C34" w14:textId="77777777">
        <w:tc>
          <w:tcPr>
            <w:tcW w:w="1110" w:type="dxa"/>
            <w:vAlign w:val="center"/>
          </w:tcPr>
          <w:p w14:paraId="0B159B95" w14:textId="77777777" w:rsidR="00D71C97" w:rsidRPr="006B57D1" w:rsidRDefault="00F71425" w:rsidP="006B57D1">
            <w:pPr>
              <w:adjustRightInd w:val="0"/>
              <w:snapToGrid w:val="0"/>
              <w:spacing w:before="120" w:after="120" w:line="264" w:lineRule="auto"/>
              <w:jc w:val="center"/>
              <w:rPr>
                <w:rFonts w:ascii="Arial" w:hAnsi="Arial" w:cs="Arial"/>
                <w:color w:val="000000" w:themeColor="text1"/>
                <w:sz w:val="20"/>
                <w:szCs w:val="21"/>
              </w:rPr>
            </w:pPr>
            <w:r>
              <w:rPr>
                <w:rFonts w:ascii="Arial" w:hAnsi="Arial" w:cs="Arial"/>
                <w:color w:val="000000" w:themeColor="text1"/>
                <w:sz w:val="20"/>
                <w:szCs w:val="21"/>
                <w:lang w:val="en"/>
              </w:rPr>
              <w:t>2</w:t>
            </w:r>
          </w:p>
        </w:tc>
        <w:tc>
          <w:tcPr>
            <w:tcW w:w="2536" w:type="dxa"/>
            <w:vAlign w:val="center"/>
          </w:tcPr>
          <w:p w14:paraId="56FE4718" w14:textId="77777777" w:rsidR="00D71C97" w:rsidRPr="006B57D1" w:rsidRDefault="00F71425" w:rsidP="006B57D1">
            <w:pPr>
              <w:adjustRightInd w:val="0"/>
              <w:snapToGrid w:val="0"/>
              <w:spacing w:before="120" w:after="120" w:line="264" w:lineRule="auto"/>
              <w:rPr>
                <w:rFonts w:ascii="Arial" w:hAnsi="Arial" w:cs="Arial"/>
                <w:color w:val="000000" w:themeColor="text1"/>
                <w:kern w:val="0"/>
                <w:sz w:val="20"/>
                <w:szCs w:val="21"/>
              </w:rPr>
            </w:pPr>
            <w:r>
              <w:rPr>
                <w:rFonts w:ascii="Arial" w:hAnsi="Arial" w:cs="Arial"/>
                <w:color w:val="000000" w:themeColor="text1"/>
                <w:kern w:val="0"/>
                <w:sz w:val="20"/>
                <w:szCs w:val="21"/>
                <w:lang w:val="en"/>
              </w:rPr>
              <w:t>Receivables from securities settlement</w:t>
            </w:r>
          </w:p>
        </w:tc>
        <w:tc>
          <w:tcPr>
            <w:tcW w:w="4718" w:type="dxa"/>
            <w:vAlign w:val="center"/>
          </w:tcPr>
          <w:p w14:paraId="73FA44BF" w14:textId="77777777" w:rsidR="00D71C97" w:rsidRPr="006B57D1" w:rsidRDefault="00F71425" w:rsidP="006B57D1">
            <w:pPr>
              <w:adjustRightInd w:val="0"/>
              <w:snapToGrid w:val="0"/>
              <w:spacing w:before="120" w:after="120" w:line="264" w:lineRule="auto"/>
              <w:jc w:val="right"/>
              <w:rPr>
                <w:rFonts w:ascii="Arial" w:hAnsi="Arial" w:cs="Arial"/>
                <w:color w:val="000000" w:themeColor="text1"/>
                <w:kern w:val="0"/>
                <w:sz w:val="20"/>
                <w:szCs w:val="21"/>
              </w:rPr>
            </w:pPr>
            <w:r>
              <w:rPr>
                <w:rFonts w:ascii="Arial" w:hAnsi="Arial" w:cs="Arial"/>
                <w:color w:val="000000" w:themeColor="text1"/>
                <w:kern w:val="0"/>
                <w:sz w:val="20"/>
                <w:szCs w:val="21"/>
                <w:lang w:val="en"/>
              </w:rPr>
              <w:t>219,548,776.48</w:t>
            </w:r>
          </w:p>
        </w:tc>
      </w:tr>
      <w:tr w:rsidR="00D71C97" w:rsidRPr="006B57D1" w14:paraId="545FADD0" w14:textId="77777777">
        <w:tc>
          <w:tcPr>
            <w:tcW w:w="1110" w:type="dxa"/>
            <w:vAlign w:val="center"/>
          </w:tcPr>
          <w:p w14:paraId="37DA2ACE" w14:textId="77777777" w:rsidR="00D71C97" w:rsidRPr="006B57D1" w:rsidRDefault="00F71425" w:rsidP="006B57D1">
            <w:pPr>
              <w:adjustRightInd w:val="0"/>
              <w:snapToGrid w:val="0"/>
              <w:spacing w:before="120" w:after="120" w:line="264" w:lineRule="auto"/>
              <w:jc w:val="center"/>
              <w:rPr>
                <w:rFonts w:ascii="Arial" w:hAnsi="Arial" w:cs="Arial"/>
                <w:color w:val="000000" w:themeColor="text1"/>
                <w:sz w:val="20"/>
                <w:szCs w:val="21"/>
              </w:rPr>
            </w:pPr>
            <w:r>
              <w:rPr>
                <w:rFonts w:ascii="Arial" w:hAnsi="Arial" w:cs="Arial"/>
                <w:color w:val="000000" w:themeColor="text1"/>
                <w:sz w:val="20"/>
                <w:szCs w:val="21"/>
                <w:lang w:val="en"/>
              </w:rPr>
              <w:t>3</w:t>
            </w:r>
          </w:p>
        </w:tc>
        <w:tc>
          <w:tcPr>
            <w:tcW w:w="2536" w:type="dxa"/>
            <w:vAlign w:val="center"/>
          </w:tcPr>
          <w:p w14:paraId="47A8FA9A" w14:textId="77777777" w:rsidR="00D71C97" w:rsidRPr="006B57D1" w:rsidRDefault="00F71425" w:rsidP="006B57D1">
            <w:pPr>
              <w:adjustRightInd w:val="0"/>
              <w:snapToGrid w:val="0"/>
              <w:spacing w:before="120" w:after="120" w:line="264" w:lineRule="auto"/>
              <w:rPr>
                <w:rFonts w:ascii="Arial" w:hAnsi="Arial" w:cs="Arial"/>
                <w:color w:val="000000" w:themeColor="text1"/>
                <w:kern w:val="0"/>
                <w:sz w:val="20"/>
                <w:szCs w:val="21"/>
              </w:rPr>
            </w:pPr>
            <w:r>
              <w:rPr>
                <w:rFonts w:ascii="Arial" w:hAnsi="Arial" w:cs="Arial"/>
                <w:color w:val="000000" w:themeColor="text1"/>
                <w:kern w:val="0"/>
                <w:sz w:val="20"/>
                <w:szCs w:val="21"/>
                <w:lang w:val="en"/>
              </w:rPr>
              <w:t>Dividends Receivable</w:t>
            </w:r>
          </w:p>
        </w:tc>
        <w:tc>
          <w:tcPr>
            <w:tcW w:w="4718" w:type="dxa"/>
            <w:vAlign w:val="center"/>
          </w:tcPr>
          <w:p w14:paraId="38A2B0A6" w14:textId="77777777" w:rsidR="00D71C97" w:rsidRPr="006B57D1" w:rsidRDefault="00F71425" w:rsidP="006B57D1">
            <w:pPr>
              <w:adjustRightInd w:val="0"/>
              <w:snapToGrid w:val="0"/>
              <w:spacing w:before="120" w:after="120" w:line="264" w:lineRule="auto"/>
              <w:jc w:val="right"/>
              <w:rPr>
                <w:rFonts w:ascii="Arial" w:hAnsi="Arial" w:cs="Arial"/>
                <w:color w:val="000000" w:themeColor="text1"/>
                <w:kern w:val="0"/>
                <w:sz w:val="20"/>
                <w:szCs w:val="21"/>
              </w:rPr>
            </w:pPr>
            <w:r>
              <w:rPr>
                <w:rFonts w:ascii="Arial" w:hAnsi="Arial" w:cs="Arial"/>
                <w:color w:val="000000" w:themeColor="text1"/>
                <w:kern w:val="0"/>
                <w:sz w:val="20"/>
                <w:szCs w:val="21"/>
                <w:lang w:val="en"/>
              </w:rPr>
              <w:t>-</w:t>
            </w:r>
          </w:p>
        </w:tc>
      </w:tr>
      <w:tr w:rsidR="00D71C97" w:rsidRPr="006B57D1" w14:paraId="13D212CE" w14:textId="77777777">
        <w:tc>
          <w:tcPr>
            <w:tcW w:w="1110" w:type="dxa"/>
            <w:vAlign w:val="center"/>
          </w:tcPr>
          <w:p w14:paraId="759BF8C6" w14:textId="77777777" w:rsidR="00D71C97" w:rsidRPr="006B57D1" w:rsidRDefault="00F71425" w:rsidP="006B57D1">
            <w:pPr>
              <w:adjustRightInd w:val="0"/>
              <w:snapToGrid w:val="0"/>
              <w:spacing w:before="120" w:after="120" w:line="264" w:lineRule="auto"/>
              <w:jc w:val="center"/>
              <w:rPr>
                <w:rFonts w:ascii="Arial" w:hAnsi="Arial" w:cs="Arial"/>
                <w:color w:val="000000" w:themeColor="text1"/>
                <w:sz w:val="20"/>
                <w:szCs w:val="21"/>
              </w:rPr>
            </w:pPr>
            <w:r>
              <w:rPr>
                <w:rFonts w:ascii="Arial" w:hAnsi="Arial" w:cs="Arial"/>
                <w:color w:val="000000" w:themeColor="text1"/>
                <w:sz w:val="20"/>
                <w:szCs w:val="21"/>
                <w:lang w:val="en"/>
              </w:rPr>
              <w:t>4</w:t>
            </w:r>
          </w:p>
        </w:tc>
        <w:tc>
          <w:tcPr>
            <w:tcW w:w="2536" w:type="dxa"/>
            <w:vAlign w:val="center"/>
          </w:tcPr>
          <w:p w14:paraId="7BA3B990" w14:textId="77777777" w:rsidR="00D71C97" w:rsidRPr="006B57D1" w:rsidRDefault="00F71425" w:rsidP="006B57D1">
            <w:pPr>
              <w:adjustRightInd w:val="0"/>
              <w:snapToGrid w:val="0"/>
              <w:spacing w:before="120" w:after="120" w:line="264" w:lineRule="auto"/>
              <w:rPr>
                <w:rFonts w:ascii="Arial" w:hAnsi="Arial" w:cs="Arial"/>
                <w:color w:val="000000" w:themeColor="text1"/>
                <w:kern w:val="0"/>
                <w:sz w:val="20"/>
                <w:szCs w:val="21"/>
              </w:rPr>
            </w:pPr>
            <w:r>
              <w:rPr>
                <w:rFonts w:ascii="Arial" w:hAnsi="Arial" w:cs="Arial"/>
                <w:color w:val="000000" w:themeColor="text1"/>
                <w:kern w:val="0"/>
                <w:sz w:val="20"/>
                <w:szCs w:val="21"/>
                <w:lang w:val="en"/>
              </w:rPr>
              <w:t>Interest Receivable</w:t>
            </w:r>
          </w:p>
        </w:tc>
        <w:tc>
          <w:tcPr>
            <w:tcW w:w="4718" w:type="dxa"/>
            <w:vAlign w:val="center"/>
          </w:tcPr>
          <w:p w14:paraId="5312D068" w14:textId="77777777" w:rsidR="00D71C97" w:rsidRPr="006B57D1" w:rsidRDefault="00F71425" w:rsidP="006B57D1">
            <w:pPr>
              <w:adjustRightInd w:val="0"/>
              <w:snapToGrid w:val="0"/>
              <w:spacing w:before="120" w:after="120" w:line="264" w:lineRule="auto"/>
              <w:jc w:val="right"/>
              <w:rPr>
                <w:rFonts w:ascii="Arial" w:hAnsi="Arial" w:cs="Arial"/>
                <w:color w:val="000000" w:themeColor="text1"/>
                <w:kern w:val="0"/>
                <w:sz w:val="20"/>
                <w:szCs w:val="21"/>
              </w:rPr>
            </w:pPr>
            <w:r>
              <w:rPr>
                <w:rFonts w:ascii="Arial" w:hAnsi="Arial" w:cs="Arial"/>
                <w:color w:val="000000" w:themeColor="text1"/>
                <w:kern w:val="0"/>
                <w:sz w:val="20"/>
                <w:szCs w:val="21"/>
                <w:lang w:val="en"/>
              </w:rPr>
              <w:t>-</w:t>
            </w:r>
          </w:p>
        </w:tc>
      </w:tr>
      <w:tr w:rsidR="00D71C97" w:rsidRPr="006B57D1" w14:paraId="18D936D8" w14:textId="77777777">
        <w:tc>
          <w:tcPr>
            <w:tcW w:w="1110" w:type="dxa"/>
            <w:vAlign w:val="center"/>
          </w:tcPr>
          <w:p w14:paraId="7D282753" w14:textId="77777777" w:rsidR="00D71C97" w:rsidRPr="006B57D1" w:rsidRDefault="00F71425" w:rsidP="006B57D1">
            <w:pPr>
              <w:adjustRightInd w:val="0"/>
              <w:snapToGrid w:val="0"/>
              <w:spacing w:before="120" w:after="120" w:line="264" w:lineRule="auto"/>
              <w:jc w:val="center"/>
              <w:rPr>
                <w:rFonts w:ascii="Arial" w:hAnsi="Arial" w:cs="Arial"/>
                <w:color w:val="000000" w:themeColor="text1"/>
                <w:sz w:val="20"/>
                <w:szCs w:val="21"/>
              </w:rPr>
            </w:pPr>
            <w:r>
              <w:rPr>
                <w:rFonts w:ascii="Arial" w:hAnsi="Arial" w:cs="Arial"/>
                <w:color w:val="000000" w:themeColor="text1"/>
                <w:sz w:val="20"/>
                <w:szCs w:val="21"/>
                <w:lang w:val="en"/>
              </w:rPr>
              <w:t>5</w:t>
            </w:r>
          </w:p>
        </w:tc>
        <w:tc>
          <w:tcPr>
            <w:tcW w:w="2536" w:type="dxa"/>
            <w:vAlign w:val="center"/>
          </w:tcPr>
          <w:p w14:paraId="087987BA" w14:textId="77777777" w:rsidR="00D71C97" w:rsidRPr="006B57D1" w:rsidRDefault="00F71425" w:rsidP="006B57D1">
            <w:pPr>
              <w:adjustRightInd w:val="0"/>
              <w:snapToGrid w:val="0"/>
              <w:spacing w:before="120" w:after="120" w:line="264" w:lineRule="auto"/>
              <w:rPr>
                <w:rFonts w:ascii="Arial" w:hAnsi="Arial" w:cs="Arial"/>
                <w:color w:val="000000" w:themeColor="text1"/>
                <w:kern w:val="0"/>
                <w:sz w:val="20"/>
                <w:szCs w:val="21"/>
              </w:rPr>
            </w:pPr>
            <w:r>
              <w:rPr>
                <w:rFonts w:ascii="Arial" w:hAnsi="Arial" w:cs="Arial"/>
                <w:color w:val="000000" w:themeColor="text1"/>
                <w:kern w:val="0"/>
                <w:sz w:val="20"/>
                <w:szCs w:val="21"/>
                <w:lang w:val="en"/>
              </w:rPr>
              <w:t>Creation Receivables</w:t>
            </w:r>
          </w:p>
        </w:tc>
        <w:tc>
          <w:tcPr>
            <w:tcW w:w="4718" w:type="dxa"/>
            <w:vAlign w:val="center"/>
          </w:tcPr>
          <w:p w14:paraId="3958A5B1" w14:textId="77777777" w:rsidR="00D71C97" w:rsidRPr="006B57D1" w:rsidRDefault="00F71425" w:rsidP="006B57D1">
            <w:pPr>
              <w:adjustRightInd w:val="0"/>
              <w:snapToGrid w:val="0"/>
              <w:spacing w:before="120" w:after="120" w:line="264" w:lineRule="auto"/>
              <w:jc w:val="right"/>
              <w:rPr>
                <w:rFonts w:ascii="Arial" w:hAnsi="Arial" w:cs="Arial"/>
                <w:color w:val="000000" w:themeColor="text1"/>
                <w:kern w:val="0"/>
                <w:sz w:val="20"/>
                <w:szCs w:val="21"/>
              </w:rPr>
            </w:pPr>
            <w:r>
              <w:rPr>
                <w:rFonts w:ascii="Arial" w:hAnsi="Arial" w:cs="Arial"/>
                <w:color w:val="000000" w:themeColor="text1"/>
                <w:kern w:val="0"/>
                <w:sz w:val="20"/>
                <w:szCs w:val="21"/>
                <w:lang w:val="en"/>
              </w:rPr>
              <w:t>-</w:t>
            </w:r>
          </w:p>
        </w:tc>
      </w:tr>
      <w:tr w:rsidR="00D71C97" w:rsidRPr="006B57D1" w14:paraId="595DBE92" w14:textId="77777777">
        <w:tc>
          <w:tcPr>
            <w:tcW w:w="1110" w:type="dxa"/>
            <w:vAlign w:val="center"/>
          </w:tcPr>
          <w:p w14:paraId="6019B124" w14:textId="77777777" w:rsidR="00D71C97" w:rsidRPr="006B57D1" w:rsidRDefault="00F71425" w:rsidP="006B57D1">
            <w:pPr>
              <w:adjustRightInd w:val="0"/>
              <w:snapToGrid w:val="0"/>
              <w:spacing w:before="120" w:after="120" w:line="264" w:lineRule="auto"/>
              <w:jc w:val="center"/>
              <w:rPr>
                <w:rFonts w:ascii="Arial" w:hAnsi="Arial" w:cs="Arial"/>
                <w:color w:val="000000" w:themeColor="text1"/>
                <w:sz w:val="20"/>
                <w:szCs w:val="21"/>
              </w:rPr>
            </w:pPr>
            <w:r>
              <w:rPr>
                <w:rFonts w:ascii="Arial" w:hAnsi="Arial" w:cs="Arial"/>
                <w:color w:val="000000" w:themeColor="text1"/>
                <w:sz w:val="20"/>
                <w:szCs w:val="21"/>
                <w:lang w:val="en"/>
              </w:rPr>
              <w:t>6</w:t>
            </w:r>
          </w:p>
        </w:tc>
        <w:tc>
          <w:tcPr>
            <w:tcW w:w="2536" w:type="dxa"/>
            <w:vAlign w:val="center"/>
          </w:tcPr>
          <w:p w14:paraId="54ADA684" w14:textId="77777777" w:rsidR="00D71C97" w:rsidRPr="006B57D1" w:rsidRDefault="00F71425" w:rsidP="006B57D1">
            <w:pPr>
              <w:adjustRightInd w:val="0"/>
              <w:snapToGrid w:val="0"/>
              <w:spacing w:before="120" w:after="120" w:line="264" w:lineRule="auto"/>
              <w:rPr>
                <w:rFonts w:ascii="Arial" w:hAnsi="Arial" w:cs="Arial"/>
                <w:color w:val="000000" w:themeColor="text1"/>
                <w:kern w:val="0"/>
                <w:sz w:val="20"/>
                <w:szCs w:val="21"/>
              </w:rPr>
            </w:pPr>
            <w:r>
              <w:rPr>
                <w:rFonts w:ascii="Arial" w:hAnsi="Arial" w:cs="Arial"/>
                <w:color w:val="000000" w:themeColor="text1"/>
                <w:kern w:val="0"/>
                <w:sz w:val="20"/>
                <w:szCs w:val="21"/>
                <w:lang w:val="en"/>
              </w:rPr>
              <w:t>Other Receivables</w:t>
            </w:r>
          </w:p>
        </w:tc>
        <w:tc>
          <w:tcPr>
            <w:tcW w:w="4718" w:type="dxa"/>
            <w:vAlign w:val="center"/>
          </w:tcPr>
          <w:p w14:paraId="24D9FA22" w14:textId="77777777" w:rsidR="00D71C97" w:rsidRPr="006B57D1" w:rsidRDefault="00F71425" w:rsidP="006B57D1">
            <w:pPr>
              <w:adjustRightInd w:val="0"/>
              <w:snapToGrid w:val="0"/>
              <w:spacing w:before="120" w:after="120" w:line="264" w:lineRule="auto"/>
              <w:jc w:val="right"/>
              <w:rPr>
                <w:rFonts w:ascii="Arial" w:hAnsi="Arial" w:cs="Arial"/>
                <w:color w:val="000000" w:themeColor="text1"/>
                <w:kern w:val="0"/>
                <w:sz w:val="20"/>
                <w:szCs w:val="21"/>
              </w:rPr>
            </w:pPr>
            <w:r>
              <w:rPr>
                <w:rFonts w:ascii="Arial" w:hAnsi="Arial" w:cs="Arial"/>
                <w:color w:val="000000" w:themeColor="text1"/>
                <w:kern w:val="0"/>
                <w:sz w:val="20"/>
                <w:szCs w:val="21"/>
                <w:lang w:val="en"/>
              </w:rPr>
              <w:t>-</w:t>
            </w:r>
          </w:p>
        </w:tc>
      </w:tr>
      <w:tr w:rsidR="00D71C97" w:rsidRPr="006B57D1" w14:paraId="1557D8C5" w14:textId="77777777">
        <w:tc>
          <w:tcPr>
            <w:tcW w:w="1110" w:type="dxa"/>
            <w:vAlign w:val="center"/>
          </w:tcPr>
          <w:p w14:paraId="7C64C72B" w14:textId="77777777" w:rsidR="00D71C97" w:rsidRPr="006B57D1" w:rsidRDefault="00F71425" w:rsidP="006B57D1">
            <w:pPr>
              <w:adjustRightInd w:val="0"/>
              <w:snapToGrid w:val="0"/>
              <w:spacing w:before="120" w:after="120" w:line="264" w:lineRule="auto"/>
              <w:jc w:val="center"/>
              <w:rPr>
                <w:rFonts w:ascii="Arial" w:hAnsi="Arial" w:cs="Arial"/>
                <w:color w:val="000000" w:themeColor="text1"/>
                <w:sz w:val="20"/>
                <w:szCs w:val="21"/>
              </w:rPr>
            </w:pPr>
            <w:r>
              <w:rPr>
                <w:rFonts w:ascii="Arial" w:hAnsi="Arial" w:cs="Arial"/>
                <w:color w:val="000000" w:themeColor="text1"/>
                <w:sz w:val="20"/>
                <w:szCs w:val="21"/>
                <w:lang w:val="en"/>
              </w:rPr>
              <w:t>7</w:t>
            </w:r>
          </w:p>
        </w:tc>
        <w:tc>
          <w:tcPr>
            <w:tcW w:w="2536" w:type="dxa"/>
            <w:vAlign w:val="center"/>
          </w:tcPr>
          <w:p w14:paraId="4139BE8C" w14:textId="77777777" w:rsidR="00D71C97" w:rsidRPr="006B57D1" w:rsidRDefault="00F71425" w:rsidP="006B57D1">
            <w:pPr>
              <w:adjustRightInd w:val="0"/>
              <w:snapToGrid w:val="0"/>
              <w:spacing w:before="120" w:after="120" w:line="264" w:lineRule="auto"/>
              <w:rPr>
                <w:rFonts w:ascii="Arial" w:hAnsi="Arial" w:cs="Arial"/>
                <w:color w:val="000000" w:themeColor="text1"/>
                <w:sz w:val="20"/>
                <w:szCs w:val="21"/>
              </w:rPr>
            </w:pPr>
            <w:r>
              <w:rPr>
                <w:rFonts w:ascii="Arial" w:hAnsi="Arial" w:cs="Arial"/>
                <w:color w:val="000000" w:themeColor="text1"/>
                <w:sz w:val="20"/>
                <w:szCs w:val="21"/>
                <w:lang w:val="en"/>
              </w:rPr>
              <w:t>Deferred Expenses</w:t>
            </w:r>
          </w:p>
        </w:tc>
        <w:tc>
          <w:tcPr>
            <w:tcW w:w="4718" w:type="dxa"/>
            <w:vAlign w:val="center"/>
          </w:tcPr>
          <w:p w14:paraId="5F4FD97F" w14:textId="77777777" w:rsidR="00D71C97" w:rsidRPr="006B57D1" w:rsidRDefault="00F71425" w:rsidP="006B57D1">
            <w:pPr>
              <w:adjustRightInd w:val="0"/>
              <w:snapToGrid w:val="0"/>
              <w:spacing w:before="120" w:after="120" w:line="264" w:lineRule="auto"/>
              <w:jc w:val="right"/>
              <w:rPr>
                <w:rFonts w:ascii="Arial" w:hAnsi="Arial" w:cs="Arial"/>
                <w:color w:val="000000" w:themeColor="text1"/>
                <w:sz w:val="20"/>
                <w:szCs w:val="21"/>
              </w:rPr>
            </w:pPr>
            <w:r>
              <w:rPr>
                <w:rFonts w:ascii="Arial" w:hAnsi="Arial" w:cs="Arial"/>
                <w:color w:val="000000" w:themeColor="text1"/>
                <w:sz w:val="20"/>
                <w:szCs w:val="21"/>
                <w:lang w:val="en"/>
              </w:rPr>
              <w:t>-</w:t>
            </w:r>
          </w:p>
        </w:tc>
      </w:tr>
      <w:tr w:rsidR="00D71C97" w:rsidRPr="006B57D1" w14:paraId="512AB237" w14:textId="77777777">
        <w:tc>
          <w:tcPr>
            <w:tcW w:w="1110" w:type="dxa"/>
            <w:vAlign w:val="center"/>
          </w:tcPr>
          <w:p w14:paraId="6623CC2A" w14:textId="77777777" w:rsidR="00D71C97" w:rsidRPr="006B57D1" w:rsidRDefault="00F71425" w:rsidP="006B57D1">
            <w:pPr>
              <w:adjustRightInd w:val="0"/>
              <w:snapToGrid w:val="0"/>
              <w:spacing w:before="120" w:after="120" w:line="264" w:lineRule="auto"/>
              <w:jc w:val="center"/>
              <w:rPr>
                <w:rFonts w:ascii="Arial" w:hAnsi="Arial" w:cs="Arial"/>
                <w:color w:val="000000" w:themeColor="text1"/>
                <w:sz w:val="20"/>
                <w:szCs w:val="21"/>
              </w:rPr>
            </w:pPr>
            <w:r>
              <w:rPr>
                <w:rFonts w:ascii="Arial" w:hAnsi="Arial" w:cs="Arial"/>
                <w:color w:val="000000" w:themeColor="text1"/>
                <w:sz w:val="20"/>
                <w:szCs w:val="21"/>
                <w:lang w:val="en"/>
              </w:rPr>
              <w:t>8</w:t>
            </w:r>
          </w:p>
        </w:tc>
        <w:tc>
          <w:tcPr>
            <w:tcW w:w="2536" w:type="dxa"/>
            <w:vAlign w:val="center"/>
          </w:tcPr>
          <w:p w14:paraId="065C55DB" w14:textId="77777777" w:rsidR="00D71C97" w:rsidRPr="006B57D1" w:rsidRDefault="00F71425" w:rsidP="006B57D1">
            <w:pPr>
              <w:adjustRightInd w:val="0"/>
              <w:snapToGrid w:val="0"/>
              <w:spacing w:before="120" w:after="120" w:line="264" w:lineRule="auto"/>
              <w:rPr>
                <w:rFonts w:ascii="Arial" w:hAnsi="Arial" w:cs="Arial"/>
                <w:color w:val="000000" w:themeColor="text1"/>
                <w:kern w:val="0"/>
                <w:sz w:val="20"/>
                <w:szCs w:val="21"/>
              </w:rPr>
            </w:pPr>
            <w:r>
              <w:rPr>
                <w:rFonts w:ascii="Arial" w:hAnsi="Arial" w:cs="Arial"/>
                <w:color w:val="000000" w:themeColor="text1"/>
                <w:kern w:val="0"/>
                <w:sz w:val="20"/>
                <w:szCs w:val="21"/>
                <w:lang w:val="en"/>
              </w:rPr>
              <w:t>Other</w:t>
            </w:r>
          </w:p>
        </w:tc>
        <w:tc>
          <w:tcPr>
            <w:tcW w:w="4718" w:type="dxa"/>
            <w:vAlign w:val="center"/>
          </w:tcPr>
          <w:p w14:paraId="1F5669EF" w14:textId="77777777" w:rsidR="00D71C97" w:rsidRPr="006B57D1" w:rsidRDefault="00F71425" w:rsidP="006B57D1">
            <w:pPr>
              <w:adjustRightInd w:val="0"/>
              <w:snapToGrid w:val="0"/>
              <w:spacing w:before="120" w:after="120" w:line="264" w:lineRule="auto"/>
              <w:jc w:val="right"/>
              <w:rPr>
                <w:rFonts w:ascii="Arial" w:hAnsi="Arial" w:cs="Arial"/>
                <w:color w:val="000000" w:themeColor="text1"/>
                <w:kern w:val="0"/>
                <w:sz w:val="20"/>
                <w:szCs w:val="21"/>
              </w:rPr>
            </w:pPr>
            <w:r>
              <w:rPr>
                <w:rFonts w:ascii="Arial" w:hAnsi="Arial" w:cs="Arial"/>
                <w:color w:val="000000" w:themeColor="text1"/>
                <w:kern w:val="0"/>
                <w:sz w:val="20"/>
                <w:szCs w:val="21"/>
                <w:lang w:val="en"/>
              </w:rPr>
              <w:t>-</w:t>
            </w:r>
          </w:p>
        </w:tc>
      </w:tr>
      <w:tr w:rsidR="00D71C97" w:rsidRPr="006B57D1" w14:paraId="2B2A9E79" w14:textId="77777777">
        <w:tc>
          <w:tcPr>
            <w:tcW w:w="1110" w:type="dxa"/>
            <w:vAlign w:val="center"/>
          </w:tcPr>
          <w:p w14:paraId="6E03D141" w14:textId="77777777" w:rsidR="00D71C97" w:rsidRPr="006B57D1" w:rsidRDefault="00F71425" w:rsidP="006B57D1">
            <w:pPr>
              <w:adjustRightInd w:val="0"/>
              <w:snapToGrid w:val="0"/>
              <w:spacing w:before="120" w:after="120" w:line="264" w:lineRule="auto"/>
              <w:jc w:val="center"/>
              <w:rPr>
                <w:rFonts w:ascii="Arial" w:hAnsi="Arial" w:cs="Arial"/>
                <w:color w:val="000000" w:themeColor="text1"/>
                <w:sz w:val="20"/>
                <w:szCs w:val="21"/>
              </w:rPr>
            </w:pPr>
            <w:r>
              <w:rPr>
                <w:rFonts w:ascii="Arial" w:hAnsi="Arial" w:cs="Arial"/>
                <w:color w:val="000000" w:themeColor="text1"/>
                <w:sz w:val="20"/>
                <w:szCs w:val="21"/>
                <w:lang w:val="en"/>
              </w:rPr>
              <w:t>9</w:t>
            </w:r>
          </w:p>
        </w:tc>
        <w:tc>
          <w:tcPr>
            <w:tcW w:w="2536" w:type="dxa"/>
            <w:vAlign w:val="center"/>
          </w:tcPr>
          <w:p w14:paraId="237F8C52" w14:textId="77777777" w:rsidR="00D71C97" w:rsidRPr="006B57D1" w:rsidRDefault="00F71425" w:rsidP="006B57D1">
            <w:pPr>
              <w:adjustRightInd w:val="0"/>
              <w:snapToGrid w:val="0"/>
              <w:spacing w:before="120" w:after="120" w:line="264" w:lineRule="auto"/>
              <w:rPr>
                <w:rFonts w:ascii="Arial" w:hAnsi="Arial" w:cs="Arial"/>
                <w:color w:val="000000" w:themeColor="text1"/>
                <w:kern w:val="0"/>
                <w:sz w:val="20"/>
                <w:szCs w:val="21"/>
              </w:rPr>
            </w:pPr>
            <w:r>
              <w:rPr>
                <w:rFonts w:ascii="Arial" w:hAnsi="Arial" w:cs="Arial"/>
                <w:color w:val="000000" w:themeColor="text1"/>
                <w:kern w:val="0"/>
                <w:sz w:val="20"/>
                <w:szCs w:val="21"/>
                <w:lang w:val="en"/>
              </w:rPr>
              <w:t>Total</w:t>
            </w:r>
          </w:p>
        </w:tc>
        <w:tc>
          <w:tcPr>
            <w:tcW w:w="4718" w:type="dxa"/>
            <w:vAlign w:val="center"/>
          </w:tcPr>
          <w:p w14:paraId="6F36FA3B" w14:textId="77777777" w:rsidR="00D71C97" w:rsidRPr="006B57D1" w:rsidRDefault="00F71425" w:rsidP="006B57D1">
            <w:pPr>
              <w:adjustRightInd w:val="0"/>
              <w:snapToGrid w:val="0"/>
              <w:spacing w:before="120" w:after="120" w:line="264" w:lineRule="auto"/>
              <w:jc w:val="right"/>
              <w:rPr>
                <w:rFonts w:ascii="Arial" w:hAnsi="Arial" w:cs="Arial"/>
                <w:color w:val="000000" w:themeColor="text1"/>
                <w:kern w:val="0"/>
                <w:sz w:val="20"/>
                <w:szCs w:val="21"/>
              </w:rPr>
            </w:pPr>
            <w:r>
              <w:rPr>
                <w:rFonts w:ascii="Arial" w:hAnsi="Arial" w:cs="Arial"/>
                <w:color w:val="000000" w:themeColor="text1"/>
                <w:kern w:val="0"/>
                <w:sz w:val="20"/>
                <w:szCs w:val="21"/>
                <w:lang w:val="en"/>
              </w:rPr>
              <w:t>224,075,044.15</w:t>
            </w:r>
          </w:p>
        </w:tc>
      </w:tr>
    </w:tbl>
    <w:p w14:paraId="1D0E574F" w14:textId="77777777" w:rsidR="00D71C97" w:rsidRPr="006B57D1" w:rsidRDefault="00F71425" w:rsidP="006B57D1">
      <w:pPr>
        <w:pStyle w:val="a3"/>
        <w:keepNext w:val="0"/>
        <w:keepLines w:val="0"/>
        <w:widowControl w:val="0"/>
        <w:snapToGrid w:val="0"/>
        <w:spacing w:before="120" w:after="120" w:line="264" w:lineRule="auto"/>
        <w:outlineLvl w:val="9"/>
        <w:rPr>
          <w:rFonts w:ascii="Arial" w:hAnsi="Arial" w:cs="Arial"/>
          <w:b w:val="0"/>
          <w:sz w:val="20"/>
          <w:szCs w:val="21"/>
        </w:rPr>
      </w:pPr>
      <w:r>
        <w:rPr>
          <w:rFonts w:ascii="Arial" w:hAnsi="Arial" w:cs="Arial"/>
          <w:b w:val="0"/>
          <w:bCs w:val="0"/>
          <w:sz w:val="20"/>
          <w:szCs w:val="21"/>
          <w:lang w:val="en"/>
        </w:rPr>
        <w:t>5.11.4 Details of Convertible Bonds Held During Their Conversion Period as of the End of the Reporting Period</w:t>
      </w:r>
    </w:p>
    <w:p w14:paraId="4A3832E3" w14:textId="77777777" w:rsidR="00D71C97" w:rsidRPr="006B57D1" w:rsidRDefault="00F71425" w:rsidP="006B57D1">
      <w:pPr>
        <w:pStyle w:val="a2"/>
        <w:snapToGrid w:val="0"/>
        <w:spacing w:before="120" w:after="120" w:line="264" w:lineRule="auto"/>
        <w:ind w:firstLine="420"/>
        <w:jc w:val="left"/>
        <w:rPr>
          <w:rFonts w:ascii="Arial" w:hAnsi="Arial" w:cs="Arial"/>
          <w:sz w:val="20"/>
          <w:szCs w:val="21"/>
        </w:rPr>
      </w:pPr>
      <w:r>
        <w:rPr>
          <w:rFonts w:ascii="Arial" w:hAnsi="Arial" w:cs="Arial"/>
          <w:sz w:val="20"/>
          <w:szCs w:val="21"/>
          <w:lang w:val="en"/>
        </w:rPr>
        <w:t>The Fund did not hold any convertible bonds that were in their conversion period at the end of this reporting period.</w:t>
      </w:r>
    </w:p>
    <w:p w14:paraId="6905095A" w14:textId="77777777" w:rsidR="00D71C97" w:rsidRPr="006B57D1" w:rsidRDefault="00F71425" w:rsidP="006B57D1">
      <w:pPr>
        <w:pStyle w:val="a3"/>
        <w:keepNext w:val="0"/>
        <w:keepLines w:val="0"/>
        <w:widowControl w:val="0"/>
        <w:snapToGrid w:val="0"/>
        <w:spacing w:before="120" w:after="120" w:line="264" w:lineRule="auto"/>
        <w:outlineLvl w:val="9"/>
        <w:rPr>
          <w:rFonts w:ascii="Arial" w:hAnsi="Arial" w:cs="Arial"/>
          <w:b w:val="0"/>
          <w:sz w:val="20"/>
          <w:szCs w:val="21"/>
        </w:rPr>
      </w:pPr>
      <w:r>
        <w:rPr>
          <w:rFonts w:ascii="Arial" w:hAnsi="Arial" w:cs="Arial"/>
          <w:b w:val="0"/>
          <w:bCs w:val="0"/>
          <w:sz w:val="20"/>
          <w:szCs w:val="21"/>
          <w:lang w:val="en"/>
        </w:rPr>
        <w:t>5.11.5 Disclosure of Trading Restrictions on Top Ten Stock Holdings as of the End of the Reporting Period</w:t>
      </w:r>
    </w:p>
    <w:p w14:paraId="0144A834" w14:textId="77777777" w:rsidR="00D71C97" w:rsidRPr="006B57D1" w:rsidRDefault="00F71425" w:rsidP="006B57D1">
      <w:pPr>
        <w:pStyle w:val="a2"/>
        <w:snapToGrid w:val="0"/>
        <w:spacing w:before="120" w:after="120" w:line="264" w:lineRule="auto"/>
        <w:ind w:firstLine="420"/>
        <w:jc w:val="left"/>
        <w:rPr>
          <w:rFonts w:ascii="Arial" w:hAnsi="Arial" w:cs="Arial"/>
          <w:sz w:val="20"/>
          <w:szCs w:val="21"/>
        </w:rPr>
      </w:pPr>
      <w:r>
        <w:rPr>
          <w:rFonts w:ascii="Arial" w:hAnsi="Arial" w:cs="Arial"/>
          <w:sz w:val="20"/>
          <w:szCs w:val="21"/>
          <w:lang w:val="en"/>
        </w:rPr>
        <w:t>None of the Fund's top ten stock holdings were subject to liquidity restrictions as of the end of this reporting period.</w:t>
      </w:r>
    </w:p>
    <w:p w14:paraId="41F57296" w14:textId="77777777" w:rsidR="00D71C97" w:rsidRPr="006B57D1" w:rsidRDefault="00F71425" w:rsidP="006B57D1">
      <w:pPr>
        <w:pStyle w:val="a3"/>
        <w:keepNext w:val="0"/>
        <w:keepLines w:val="0"/>
        <w:widowControl w:val="0"/>
        <w:snapToGrid w:val="0"/>
        <w:spacing w:before="120" w:after="120" w:line="264" w:lineRule="auto"/>
        <w:outlineLvl w:val="9"/>
        <w:rPr>
          <w:rFonts w:ascii="Arial" w:hAnsi="Arial" w:cs="Arial"/>
          <w:b w:val="0"/>
          <w:sz w:val="20"/>
          <w:szCs w:val="21"/>
        </w:rPr>
      </w:pPr>
      <w:r>
        <w:rPr>
          <w:rFonts w:ascii="Arial" w:hAnsi="Arial" w:cs="Arial"/>
          <w:b w:val="0"/>
          <w:bCs w:val="0"/>
          <w:sz w:val="20"/>
          <w:szCs w:val="21"/>
          <w:lang w:val="en"/>
        </w:rPr>
        <w:t>5.11.6 Other Notes to the Portfolio Report</w:t>
      </w:r>
    </w:p>
    <w:p w14:paraId="0039B7F8" w14:textId="77777777" w:rsidR="00D71C97" w:rsidRPr="006B57D1" w:rsidRDefault="00F71425" w:rsidP="006B57D1">
      <w:pPr>
        <w:pStyle w:val="a2"/>
        <w:snapToGrid w:val="0"/>
        <w:spacing w:before="120" w:after="120" w:line="264" w:lineRule="auto"/>
        <w:ind w:firstLine="420"/>
        <w:jc w:val="left"/>
        <w:rPr>
          <w:rFonts w:ascii="Arial" w:hAnsi="Arial" w:cs="Arial"/>
          <w:sz w:val="20"/>
          <w:szCs w:val="21"/>
        </w:rPr>
      </w:pPr>
      <w:r>
        <w:rPr>
          <w:rFonts w:ascii="Arial" w:hAnsi="Arial" w:cs="Arial"/>
          <w:sz w:val="20"/>
          <w:szCs w:val="21"/>
          <w:lang w:val="en"/>
        </w:rPr>
        <w:t>Discrepancies between the sum of individual items and the total may exist due to rounding.</w:t>
      </w:r>
    </w:p>
    <w:p w14:paraId="41534B02" w14:textId="77777777" w:rsidR="00BB7564" w:rsidRPr="006B57D1" w:rsidRDefault="00F71425" w:rsidP="006B57D1">
      <w:pPr>
        <w:pStyle w:val="Heading1"/>
        <w:keepNext w:val="0"/>
        <w:keepLines w:val="0"/>
        <w:widowControl w:val="0"/>
        <w:snapToGrid w:val="0"/>
        <w:spacing w:line="264" w:lineRule="auto"/>
        <w:ind w:firstLine="422"/>
        <w:jc w:val="center"/>
        <w:rPr>
          <w:rFonts w:ascii="Arial" w:hAnsi="Arial" w:cs="Arial"/>
          <w:bCs/>
          <w:color w:val="auto"/>
          <w:kern w:val="44"/>
          <w:sz w:val="20"/>
          <w:szCs w:val="21"/>
        </w:rPr>
      </w:pPr>
      <w:bookmarkStart w:id="150" w:name="_Toc227918470"/>
      <w:r>
        <w:rPr>
          <w:rFonts w:ascii="Arial" w:hAnsi="Arial" w:cs="Arial"/>
          <w:bCs/>
          <w:color w:val="auto"/>
          <w:kern w:val="44"/>
          <w:sz w:val="20"/>
          <w:szCs w:val="21"/>
          <w:lang w:val="en"/>
        </w:rPr>
        <w:t>XI. Performance of the Fund</w:t>
      </w:r>
      <w:bookmarkEnd w:id="150"/>
    </w:p>
    <w:p w14:paraId="3371621F" w14:textId="77777777" w:rsidR="005118BD"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Fund Manager manages and utilizes the Fund Property in accordance with the principles of due diligence, honesty and good faith, prudence, and diligence, but does not guarantee that the Fund will be profitable or provide any minimum return. Past performance is not indicative of future results. Investment involves risks. Investors should read this Prospectus carefully before making investment decisions.</w:t>
      </w:r>
    </w:p>
    <w:p w14:paraId="1FCE11AF" w14:textId="77777777" w:rsidR="005118BD"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following performance indicators of the Fund do not include fees and expenses incurred by Fund Unitholders when subscribing for or trading Fund Units. The actual return after taking into account such fees and expenses shall be lower than the figures presented.</w:t>
      </w:r>
    </w:p>
    <w:tbl>
      <w:tblPr>
        <w:tblW w:w="972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20"/>
        <w:gridCol w:w="1350"/>
        <w:gridCol w:w="1350"/>
        <w:gridCol w:w="1350"/>
        <w:gridCol w:w="1350"/>
        <w:gridCol w:w="1350"/>
        <w:gridCol w:w="1350"/>
      </w:tblGrid>
      <w:tr w:rsidR="00D71C97" w:rsidRPr="006B57D1" w14:paraId="47F39FCA" w14:textId="77777777">
        <w:tc>
          <w:tcPr>
            <w:tcW w:w="1620" w:type="dxa"/>
            <w:vAlign w:val="center"/>
          </w:tcPr>
          <w:p w14:paraId="3F8938EC" w14:textId="77777777" w:rsidR="00D71C97" w:rsidRPr="006B57D1" w:rsidRDefault="00F71425" w:rsidP="006B57D1">
            <w:pPr>
              <w:widowControl w:val="0"/>
              <w:snapToGrid w:val="0"/>
              <w:spacing w:before="120" w:after="120" w:line="264" w:lineRule="auto"/>
              <w:jc w:val="center"/>
              <w:rPr>
                <w:rFonts w:ascii="Arial" w:hAnsi="Arial" w:cs="Arial"/>
                <w:color w:val="000000"/>
                <w:sz w:val="20"/>
                <w:szCs w:val="21"/>
              </w:rPr>
            </w:pPr>
            <w:r>
              <w:rPr>
                <w:rFonts w:ascii="Arial" w:hAnsi="Arial" w:cs="Arial"/>
                <w:color w:val="000000"/>
                <w:sz w:val="20"/>
                <w:szCs w:val="21"/>
                <w:lang w:val="en"/>
              </w:rPr>
              <w:t>Period</w:t>
            </w:r>
          </w:p>
        </w:tc>
        <w:tc>
          <w:tcPr>
            <w:tcW w:w="1350" w:type="dxa"/>
            <w:vAlign w:val="center"/>
          </w:tcPr>
          <w:p w14:paraId="0E59811E" w14:textId="77777777" w:rsidR="00D71C97" w:rsidRPr="006B57D1" w:rsidRDefault="00F71425" w:rsidP="006B57D1">
            <w:pPr>
              <w:widowControl w:val="0"/>
              <w:snapToGrid w:val="0"/>
              <w:spacing w:before="120" w:after="120" w:line="264" w:lineRule="auto"/>
              <w:jc w:val="center"/>
              <w:rPr>
                <w:rFonts w:ascii="Arial" w:hAnsi="Arial" w:cs="Arial"/>
                <w:color w:val="000000"/>
                <w:sz w:val="20"/>
                <w:szCs w:val="21"/>
              </w:rPr>
            </w:pPr>
            <w:r>
              <w:rPr>
                <w:rFonts w:ascii="Arial" w:hAnsi="Arial" w:cs="Arial"/>
                <w:color w:val="000000"/>
                <w:sz w:val="20"/>
                <w:szCs w:val="21"/>
                <w:lang w:val="en"/>
              </w:rPr>
              <w:t>Net Asset Value per Fund Unit Growth Rate ①</w:t>
            </w:r>
          </w:p>
        </w:tc>
        <w:tc>
          <w:tcPr>
            <w:tcW w:w="1350" w:type="dxa"/>
            <w:vAlign w:val="center"/>
          </w:tcPr>
          <w:p w14:paraId="1ABB0509" w14:textId="77777777" w:rsidR="00D71C97" w:rsidRPr="006B57D1" w:rsidRDefault="00F71425" w:rsidP="006B57D1">
            <w:pPr>
              <w:widowControl w:val="0"/>
              <w:snapToGrid w:val="0"/>
              <w:spacing w:before="120" w:after="120" w:line="264" w:lineRule="auto"/>
              <w:jc w:val="center"/>
              <w:rPr>
                <w:rFonts w:ascii="Arial" w:hAnsi="Arial" w:cs="Arial"/>
                <w:color w:val="000000"/>
                <w:sz w:val="20"/>
                <w:szCs w:val="21"/>
              </w:rPr>
            </w:pPr>
            <w:r>
              <w:rPr>
                <w:rFonts w:ascii="Arial" w:hAnsi="Arial" w:cs="Arial"/>
                <w:color w:val="000000"/>
                <w:sz w:val="20"/>
                <w:szCs w:val="21"/>
                <w:lang w:val="en"/>
              </w:rPr>
              <w:t>Standard Deviation of Net Asset Value per Fund Unit Growth Rate ②</w:t>
            </w:r>
          </w:p>
        </w:tc>
        <w:tc>
          <w:tcPr>
            <w:tcW w:w="1350" w:type="dxa"/>
            <w:vAlign w:val="center"/>
          </w:tcPr>
          <w:p w14:paraId="13BCF966" w14:textId="77777777" w:rsidR="00D71C97" w:rsidRPr="006B57D1" w:rsidRDefault="00F71425" w:rsidP="006B57D1">
            <w:pPr>
              <w:widowControl w:val="0"/>
              <w:snapToGrid w:val="0"/>
              <w:spacing w:before="120" w:after="120" w:line="264" w:lineRule="auto"/>
              <w:jc w:val="center"/>
              <w:rPr>
                <w:rFonts w:ascii="Arial" w:hAnsi="Arial" w:cs="Arial"/>
                <w:color w:val="000000"/>
                <w:sz w:val="20"/>
                <w:szCs w:val="21"/>
              </w:rPr>
            </w:pPr>
            <w:r>
              <w:rPr>
                <w:rFonts w:ascii="Arial" w:hAnsi="Arial" w:cs="Arial"/>
                <w:color w:val="000000"/>
                <w:sz w:val="20"/>
                <w:szCs w:val="21"/>
                <w:lang w:val="en"/>
              </w:rPr>
              <w:t>Benchmark Return ③</w:t>
            </w:r>
          </w:p>
        </w:tc>
        <w:tc>
          <w:tcPr>
            <w:tcW w:w="1350" w:type="dxa"/>
            <w:vAlign w:val="center"/>
          </w:tcPr>
          <w:p w14:paraId="53B86A56" w14:textId="77777777" w:rsidR="00D71C97" w:rsidRPr="006B57D1" w:rsidRDefault="00F71425" w:rsidP="006B57D1">
            <w:pPr>
              <w:widowControl w:val="0"/>
              <w:snapToGrid w:val="0"/>
              <w:spacing w:before="120" w:after="120" w:line="264" w:lineRule="auto"/>
              <w:jc w:val="center"/>
              <w:rPr>
                <w:rFonts w:ascii="Arial" w:hAnsi="Arial" w:cs="Arial"/>
                <w:color w:val="000000"/>
                <w:sz w:val="20"/>
                <w:szCs w:val="21"/>
              </w:rPr>
            </w:pPr>
            <w:r>
              <w:rPr>
                <w:rFonts w:ascii="Arial" w:hAnsi="Arial" w:cs="Arial"/>
                <w:color w:val="000000"/>
                <w:sz w:val="20"/>
                <w:szCs w:val="21"/>
                <w:lang w:val="en"/>
              </w:rPr>
              <w:t>Standard Deviation of Benchmark Return ④</w:t>
            </w:r>
          </w:p>
        </w:tc>
        <w:tc>
          <w:tcPr>
            <w:tcW w:w="1350" w:type="dxa"/>
            <w:vAlign w:val="center"/>
          </w:tcPr>
          <w:p w14:paraId="64D44C7E" w14:textId="77777777" w:rsidR="00D71C97" w:rsidRPr="006B57D1" w:rsidRDefault="00F71425" w:rsidP="006B57D1">
            <w:pPr>
              <w:widowControl w:val="0"/>
              <w:snapToGrid w:val="0"/>
              <w:spacing w:before="120" w:after="120" w:line="264" w:lineRule="auto"/>
              <w:jc w:val="center"/>
              <w:rPr>
                <w:rFonts w:ascii="Arial" w:hAnsi="Arial" w:cs="Arial"/>
                <w:color w:val="000000"/>
                <w:sz w:val="20"/>
                <w:szCs w:val="21"/>
              </w:rPr>
            </w:pPr>
            <w:r>
              <w:rPr>
                <w:rFonts w:ascii="Arial" w:hAnsi="Arial" w:cs="Arial"/>
                <w:color w:val="000000"/>
                <w:sz w:val="20"/>
                <w:szCs w:val="21"/>
                <w:lang w:val="en"/>
              </w:rPr>
              <w:t>①-③</w:t>
            </w:r>
          </w:p>
        </w:tc>
        <w:tc>
          <w:tcPr>
            <w:tcW w:w="1350" w:type="dxa"/>
            <w:vAlign w:val="center"/>
          </w:tcPr>
          <w:p w14:paraId="3F876327" w14:textId="77777777" w:rsidR="00D71C97" w:rsidRPr="006B57D1" w:rsidRDefault="00F71425" w:rsidP="006B57D1">
            <w:pPr>
              <w:widowControl w:val="0"/>
              <w:snapToGrid w:val="0"/>
              <w:spacing w:before="120" w:after="120" w:line="264" w:lineRule="auto"/>
              <w:jc w:val="center"/>
              <w:rPr>
                <w:rFonts w:ascii="Arial" w:hAnsi="Arial" w:cs="Arial"/>
                <w:color w:val="000000"/>
                <w:sz w:val="20"/>
                <w:szCs w:val="21"/>
              </w:rPr>
            </w:pPr>
            <w:r>
              <w:rPr>
                <w:rFonts w:ascii="Arial" w:hAnsi="Arial" w:cs="Arial"/>
                <w:color w:val="000000"/>
                <w:sz w:val="20"/>
                <w:szCs w:val="21"/>
                <w:lang w:val="en"/>
              </w:rPr>
              <w:t>②-④</w:t>
            </w:r>
          </w:p>
        </w:tc>
      </w:tr>
      <w:tr w:rsidR="00D71C97" w:rsidRPr="006B57D1" w14:paraId="0FF16C8E" w14:textId="77777777">
        <w:tc>
          <w:tcPr>
            <w:tcW w:w="1620" w:type="dxa"/>
            <w:vAlign w:val="center"/>
          </w:tcPr>
          <w:p w14:paraId="6845F34E" w14:textId="77777777" w:rsidR="00D71C97" w:rsidRPr="006B57D1" w:rsidRDefault="00F71425" w:rsidP="006B57D1">
            <w:pPr>
              <w:widowControl w:val="0"/>
              <w:snapToGrid w:val="0"/>
              <w:spacing w:before="120" w:after="120" w:line="264" w:lineRule="auto"/>
              <w:jc w:val="center"/>
              <w:rPr>
                <w:rFonts w:ascii="Arial" w:hAnsi="Arial" w:cs="Arial"/>
                <w:color w:val="000000"/>
                <w:sz w:val="20"/>
                <w:szCs w:val="21"/>
              </w:rPr>
            </w:pPr>
            <w:r>
              <w:rPr>
                <w:rFonts w:ascii="Arial" w:hAnsi="Arial" w:cs="Arial"/>
                <w:color w:val="000000"/>
                <w:sz w:val="20"/>
                <w:szCs w:val="21"/>
                <w:lang w:val="en"/>
              </w:rPr>
              <w:t>December 17, 2021 to December 31, 2021</w:t>
            </w:r>
          </w:p>
        </w:tc>
        <w:tc>
          <w:tcPr>
            <w:tcW w:w="1350" w:type="dxa"/>
            <w:vAlign w:val="center"/>
          </w:tcPr>
          <w:p w14:paraId="5E93D8E4" w14:textId="77777777" w:rsidR="00D71C97" w:rsidRPr="006B57D1" w:rsidRDefault="00F71425" w:rsidP="006B57D1">
            <w:pPr>
              <w:widowControl w:val="0"/>
              <w:snapToGrid w:val="0"/>
              <w:spacing w:before="120" w:after="120" w:line="264" w:lineRule="auto"/>
              <w:jc w:val="center"/>
              <w:rPr>
                <w:rFonts w:ascii="Arial" w:hAnsi="Arial" w:cs="Arial"/>
                <w:color w:val="000000"/>
                <w:sz w:val="20"/>
                <w:szCs w:val="21"/>
              </w:rPr>
            </w:pPr>
            <w:r>
              <w:rPr>
                <w:rFonts w:ascii="Arial" w:hAnsi="Arial" w:cs="Arial"/>
                <w:color w:val="000000"/>
                <w:sz w:val="20"/>
                <w:szCs w:val="21"/>
                <w:lang w:val="en"/>
              </w:rPr>
              <w:t>-0.51%</w:t>
            </w:r>
          </w:p>
        </w:tc>
        <w:tc>
          <w:tcPr>
            <w:tcW w:w="1350" w:type="dxa"/>
            <w:vAlign w:val="center"/>
          </w:tcPr>
          <w:p w14:paraId="68F48FB2" w14:textId="77777777" w:rsidR="00D71C97" w:rsidRPr="006B57D1" w:rsidRDefault="00F71425" w:rsidP="006B57D1">
            <w:pPr>
              <w:widowControl w:val="0"/>
              <w:snapToGrid w:val="0"/>
              <w:spacing w:before="120" w:after="120" w:line="264" w:lineRule="auto"/>
              <w:jc w:val="center"/>
              <w:rPr>
                <w:rFonts w:ascii="Arial" w:hAnsi="Arial" w:cs="Arial"/>
                <w:color w:val="000000"/>
                <w:sz w:val="20"/>
                <w:szCs w:val="21"/>
              </w:rPr>
            </w:pPr>
            <w:r>
              <w:rPr>
                <w:rFonts w:ascii="Arial" w:hAnsi="Arial" w:cs="Arial"/>
                <w:color w:val="000000"/>
                <w:sz w:val="20"/>
                <w:szCs w:val="21"/>
                <w:lang w:val="en"/>
              </w:rPr>
              <w:t>0.46%</w:t>
            </w:r>
          </w:p>
        </w:tc>
        <w:tc>
          <w:tcPr>
            <w:tcW w:w="1350" w:type="dxa"/>
            <w:vAlign w:val="center"/>
          </w:tcPr>
          <w:p w14:paraId="09399CF3" w14:textId="77777777" w:rsidR="00D71C97" w:rsidRPr="006B57D1" w:rsidRDefault="00F71425" w:rsidP="006B57D1">
            <w:pPr>
              <w:widowControl w:val="0"/>
              <w:snapToGrid w:val="0"/>
              <w:spacing w:before="120" w:after="120" w:line="264" w:lineRule="auto"/>
              <w:jc w:val="center"/>
              <w:rPr>
                <w:rFonts w:ascii="Arial" w:hAnsi="Arial" w:cs="Arial"/>
                <w:color w:val="000000"/>
                <w:sz w:val="20"/>
                <w:szCs w:val="21"/>
              </w:rPr>
            </w:pPr>
            <w:r>
              <w:rPr>
                <w:rFonts w:ascii="Arial" w:hAnsi="Arial" w:cs="Arial"/>
                <w:color w:val="000000"/>
                <w:sz w:val="20"/>
                <w:szCs w:val="21"/>
                <w:lang w:val="en"/>
              </w:rPr>
              <w:t>-4.63%</w:t>
            </w:r>
          </w:p>
        </w:tc>
        <w:tc>
          <w:tcPr>
            <w:tcW w:w="1350" w:type="dxa"/>
            <w:vAlign w:val="center"/>
          </w:tcPr>
          <w:p w14:paraId="0246BE5E" w14:textId="77777777" w:rsidR="00D71C97" w:rsidRPr="006B57D1" w:rsidRDefault="00F71425" w:rsidP="006B57D1">
            <w:pPr>
              <w:widowControl w:val="0"/>
              <w:snapToGrid w:val="0"/>
              <w:spacing w:before="120" w:after="120" w:line="264" w:lineRule="auto"/>
              <w:jc w:val="center"/>
              <w:rPr>
                <w:rFonts w:ascii="Arial" w:hAnsi="Arial" w:cs="Arial"/>
                <w:color w:val="000000"/>
                <w:sz w:val="20"/>
                <w:szCs w:val="21"/>
              </w:rPr>
            </w:pPr>
            <w:r>
              <w:rPr>
                <w:rFonts w:ascii="Arial" w:hAnsi="Arial" w:cs="Arial"/>
                <w:color w:val="000000"/>
                <w:sz w:val="20"/>
                <w:szCs w:val="21"/>
                <w:lang w:val="en"/>
              </w:rPr>
              <w:t>1.51%</w:t>
            </w:r>
          </w:p>
        </w:tc>
        <w:tc>
          <w:tcPr>
            <w:tcW w:w="1350" w:type="dxa"/>
            <w:vAlign w:val="center"/>
          </w:tcPr>
          <w:p w14:paraId="6F01D671" w14:textId="77777777" w:rsidR="00D71C97" w:rsidRPr="006B57D1" w:rsidRDefault="00F71425" w:rsidP="006B57D1">
            <w:pPr>
              <w:widowControl w:val="0"/>
              <w:snapToGrid w:val="0"/>
              <w:spacing w:before="120" w:after="120" w:line="264" w:lineRule="auto"/>
              <w:jc w:val="center"/>
              <w:rPr>
                <w:rFonts w:ascii="Arial" w:hAnsi="Arial" w:cs="Arial"/>
                <w:color w:val="000000"/>
                <w:sz w:val="20"/>
                <w:szCs w:val="21"/>
              </w:rPr>
            </w:pPr>
            <w:r>
              <w:rPr>
                <w:rFonts w:ascii="Arial" w:hAnsi="Arial" w:cs="Arial"/>
                <w:color w:val="000000"/>
                <w:sz w:val="20"/>
                <w:szCs w:val="21"/>
                <w:lang w:val="en"/>
              </w:rPr>
              <w:t>4.12%</w:t>
            </w:r>
          </w:p>
        </w:tc>
        <w:tc>
          <w:tcPr>
            <w:tcW w:w="1350" w:type="dxa"/>
            <w:vAlign w:val="center"/>
          </w:tcPr>
          <w:p w14:paraId="348C9308" w14:textId="77777777" w:rsidR="00D71C97" w:rsidRPr="006B57D1" w:rsidRDefault="00F71425" w:rsidP="006B57D1">
            <w:pPr>
              <w:widowControl w:val="0"/>
              <w:snapToGrid w:val="0"/>
              <w:spacing w:before="120" w:after="120" w:line="264" w:lineRule="auto"/>
              <w:jc w:val="center"/>
              <w:rPr>
                <w:rFonts w:ascii="Arial" w:hAnsi="Arial" w:cs="Arial"/>
                <w:color w:val="000000"/>
                <w:sz w:val="20"/>
                <w:szCs w:val="21"/>
              </w:rPr>
            </w:pPr>
            <w:r>
              <w:rPr>
                <w:rFonts w:ascii="Arial" w:hAnsi="Arial" w:cs="Arial"/>
                <w:color w:val="000000"/>
                <w:sz w:val="20"/>
                <w:szCs w:val="21"/>
                <w:lang w:val="en"/>
              </w:rPr>
              <w:t>-1.05%</w:t>
            </w:r>
          </w:p>
        </w:tc>
      </w:tr>
      <w:tr w:rsidR="00D71C97" w:rsidRPr="006B57D1" w14:paraId="6A216AD2" w14:textId="77777777">
        <w:tc>
          <w:tcPr>
            <w:tcW w:w="1620" w:type="dxa"/>
            <w:vAlign w:val="center"/>
          </w:tcPr>
          <w:p w14:paraId="3BDE4479" w14:textId="77777777" w:rsidR="00D71C97" w:rsidRPr="006B57D1" w:rsidRDefault="00F71425" w:rsidP="006B57D1">
            <w:pPr>
              <w:widowControl w:val="0"/>
              <w:snapToGrid w:val="0"/>
              <w:spacing w:before="120" w:after="120" w:line="264" w:lineRule="auto"/>
              <w:jc w:val="center"/>
              <w:rPr>
                <w:rFonts w:ascii="Arial" w:hAnsi="Arial" w:cs="Arial"/>
                <w:color w:val="000000"/>
                <w:sz w:val="20"/>
                <w:szCs w:val="21"/>
              </w:rPr>
            </w:pPr>
            <w:r>
              <w:rPr>
                <w:rFonts w:ascii="Arial" w:hAnsi="Arial" w:cs="Arial"/>
                <w:color w:val="000000"/>
                <w:sz w:val="20"/>
                <w:szCs w:val="21"/>
                <w:lang w:val="en"/>
              </w:rPr>
              <w:t>January 1, 2022 to December 31, 2022</w:t>
            </w:r>
          </w:p>
        </w:tc>
        <w:tc>
          <w:tcPr>
            <w:tcW w:w="1350" w:type="dxa"/>
            <w:vAlign w:val="center"/>
          </w:tcPr>
          <w:p w14:paraId="58F5BB55" w14:textId="77777777" w:rsidR="00D71C97" w:rsidRPr="006B57D1" w:rsidRDefault="00F71425" w:rsidP="006B57D1">
            <w:pPr>
              <w:widowControl w:val="0"/>
              <w:snapToGrid w:val="0"/>
              <w:spacing w:before="120" w:after="120" w:line="264" w:lineRule="auto"/>
              <w:jc w:val="center"/>
              <w:rPr>
                <w:rFonts w:ascii="Arial" w:hAnsi="Arial" w:cs="Arial"/>
                <w:color w:val="000000"/>
                <w:sz w:val="20"/>
                <w:szCs w:val="21"/>
              </w:rPr>
            </w:pPr>
            <w:r>
              <w:rPr>
                <w:rFonts w:ascii="Arial" w:hAnsi="Arial" w:cs="Arial"/>
                <w:color w:val="000000"/>
                <w:sz w:val="20"/>
                <w:szCs w:val="21"/>
                <w:lang w:val="en"/>
              </w:rPr>
              <w:t>-30.85%</w:t>
            </w:r>
          </w:p>
        </w:tc>
        <w:tc>
          <w:tcPr>
            <w:tcW w:w="1350" w:type="dxa"/>
            <w:vAlign w:val="center"/>
          </w:tcPr>
          <w:p w14:paraId="6620A2DD" w14:textId="77777777" w:rsidR="00D71C97" w:rsidRPr="006B57D1" w:rsidRDefault="00F71425" w:rsidP="006B57D1">
            <w:pPr>
              <w:widowControl w:val="0"/>
              <w:snapToGrid w:val="0"/>
              <w:spacing w:before="120" w:after="120" w:line="264" w:lineRule="auto"/>
              <w:jc w:val="center"/>
              <w:rPr>
                <w:rFonts w:ascii="Arial" w:hAnsi="Arial" w:cs="Arial"/>
                <w:color w:val="000000"/>
                <w:sz w:val="20"/>
                <w:szCs w:val="21"/>
              </w:rPr>
            </w:pPr>
            <w:r>
              <w:rPr>
                <w:rFonts w:ascii="Arial" w:hAnsi="Arial" w:cs="Arial"/>
                <w:color w:val="000000"/>
                <w:sz w:val="20"/>
                <w:szCs w:val="21"/>
                <w:lang w:val="en"/>
              </w:rPr>
              <w:t>1.79%</w:t>
            </w:r>
          </w:p>
        </w:tc>
        <w:tc>
          <w:tcPr>
            <w:tcW w:w="1350" w:type="dxa"/>
            <w:vAlign w:val="center"/>
          </w:tcPr>
          <w:p w14:paraId="0D14E336" w14:textId="77777777" w:rsidR="00D71C97" w:rsidRPr="006B57D1" w:rsidRDefault="00F71425" w:rsidP="006B57D1">
            <w:pPr>
              <w:widowControl w:val="0"/>
              <w:snapToGrid w:val="0"/>
              <w:spacing w:before="120" w:after="120" w:line="264" w:lineRule="auto"/>
              <w:jc w:val="center"/>
              <w:rPr>
                <w:rFonts w:ascii="Arial" w:hAnsi="Arial" w:cs="Arial"/>
                <w:color w:val="000000"/>
                <w:sz w:val="20"/>
                <w:szCs w:val="21"/>
              </w:rPr>
            </w:pPr>
            <w:r>
              <w:rPr>
                <w:rFonts w:ascii="Arial" w:hAnsi="Arial" w:cs="Arial"/>
                <w:color w:val="000000"/>
                <w:sz w:val="20"/>
                <w:szCs w:val="21"/>
                <w:lang w:val="en"/>
              </w:rPr>
              <w:t>-31.76%</w:t>
            </w:r>
          </w:p>
        </w:tc>
        <w:tc>
          <w:tcPr>
            <w:tcW w:w="1350" w:type="dxa"/>
            <w:vAlign w:val="center"/>
          </w:tcPr>
          <w:p w14:paraId="755D49CF" w14:textId="77777777" w:rsidR="00D71C97" w:rsidRPr="006B57D1" w:rsidRDefault="00F71425" w:rsidP="006B57D1">
            <w:pPr>
              <w:widowControl w:val="0"/>
              <w:snapToGrid w:val="0"/>
              <w:spacing w:before="120" w:after="120" w:line="264" w:lineRule="auto"/>
              <w:jc w:val="center"/>
              <w:rPr>
                <w:rFonts w:ascii="Arial" w:hAnsi="Arial" w:cs="Arial"/>
                <w:color w:val="000000"/>
                <w:sz w:val="20"/>
                <w:szCs w:val="21"/>
              </w:rPr>
            </w:pPr>
            <w:r>
              <w:rPr>
                <w:rFonts w:ascii="Arial" w:hAnsi="Arial" w:cs="Arial"/>
                <w:color w:val="000000"/>
                <w:sz w:val="20"/>
                <w:szCs w:val="21"/>
                <w:lang w:val="en"/>
              </w:rPr>
              <w:t>1.80%</w:t>
            </w:r>
          </w:p>
        </w:tc>
        <w:tc>
          <w:tcPr>
            <w:tcW w:w="1350" w:type="dxa"/>
            <w:vAlign w:val="center"/>
          </w:tcPr>
          <w:p w14:paraId="16E57713" w14:textId="77777777" w:rsidR="00D71C97" w:rsidRPr="006B57D1" w:rsidRDefault="00F71425" w:rsidP="006B57D1">
            <w:pPr>
              <w:widowControl w:val="0"/>
              <w:snapToGrid w:val="0"/>
              <w:spacing w:before="120" w:after="120" w:line="264" w:lineRule="auto"/>
              <w:jc w:val="center"/>
              <w:rPr>
                <w:rFonts w:ascii="Arial" w:hAnsi="Arial" w:cs="Arial"/>
                <w:color w:val="000000"/>
                <w:sz w:val="20"/>
                <w:szCs w:val="21"/>
              </w:rPr>
            </w:pPr>
            <w:r>
              <w:rPr>
                <w:rFonts w:ascii="Arial" w:hAnsi="Arial" w:cs="Arial"/>
                <w:color w:val="000000"/>
                <w:sz w:val="20"/>
                <w:szCs w:val="21"/>
                <w:lang w:val="en"/>
              </w:rPr>
              <w:t>0.91%</w:t>
            </w:r>
          </w:p>
        </w:tc>
        <w:tc>
          <w:tcPr>
            <w:tcW w:w="1350" w:type="dxa"/>
            <w:vAlign w:val="center"/>
          </w:tcPr>
          <w:p w14:paraId="7C15C487" w14:textId="77777777" w:rsidR="00D71C97" w:rsidRPr="006B57D1" w:rsidRDefault="00F71425" w:rsidP="006B57D1">
            <w:pPr>
              <w:widowControl w:val="0"/>
              <w:snapToGrid w:val="0"/>
              <w:spacing w:before="120" w:after="120" w:line="264" w:lineRule="auto"/>
              <w:jc w:val="center"/>
              <w:rPr>
                <w:rFonts w:ascii="Arial" w:hAnsi="Arial" w:cs="Arial"/>
                <w:color w:val="000000"/>
                <w:sz w:val="20"/>
                <w:szCs w:val="21"/>
              </w:rPr>
            </w:pPr>
            <w:r>
              <w:rPr>
                <w:rFonts w:ascii="Arial" w:hAnsi="Arial" w:cs="Arial"/>
                <w:color w:val="000000"/>
                <w:sz w:val="20"/>
                <w:szCs w:val="21"/>
                <w:lang w:val="en"/>
              </w:rPr>
              <w:t>-0.01%</w:t>
            </w:r>
          </w:p>
        </w:tc>
      </w:tr>
      <w:tr w:rsidR="00D71C97" w:rsidRPr="006B57D1" w14:paraId="136CECFA" w14:textId="77777777">
        <w:tc>
          <w:tcPr>
            <w:tcW w:w="1620" w:type="dxa"/>
            <w:vAlign w:val="center"/>
          </w:tcPr>
          <w:p w14:paraId="1F0BFD31" w14:textId="77777777" w:rsidR="00D71C97" w:rsidRPr="006B57D1" w:rsidRDefault="00F71425" w:rsidP="006B57D1">
            <w:pPr>
              <w:widowControl w:val="0"/>
              <w:snapToGrid w:val="0"/>
              <w:spacing w:before="120" w:after="120" w:line="264" w:lineRule="auto"/>
              <w:jc w:val="center"/>
              <w:rPr>
                <w:rFonts w:ascii="Arial" w:hAnsi="Arial" w:cs="Arial"/>
                <w:color w:val="000000"/>
                <w:sz w:val="20"/>
                <w:szCs w:val="21"/>
              </w:rPr>
            </w:pPr>
            <w:r>
              <w:rPr>
                <w:rFonts w:ascii="Arial" w:hAnsi="Arial" w:cs="Arial"/>
                <w:color w:val="000000"/>
                <w:sz w:val="20"/>
                <w:szCs w:val="21"/>
                <w:lang w:val="en"/>
              </w:rPr>
              <w:t>January 1, 2023 to December 31, 2023</w:t>
            </w:r>
          </w:p>
        </w:tc>
        <w:tc>
          <w:tcPr>
            <w:tcW w:w="1350" w:type="dxa"/>
            <w:vAlign w:val="center"/>
          </w:tcPr>
          <w:p w14:paraId="29FD00CB" w14:textId="77777777" w:rsidR="00D71C97" w:rsidRPr="006B57D1" w:rsidRDefault="00F71425" w:rsidP="006B57D1">
            <w:pPr>
              <w:widowControl w:val="0"/>
              <w:snapToGrid w:val="0"/>
              <w:spacing w:before="120" w:after="120" w:line="264" w:lineRule="auto"/>
              <w:jc w:val="center"/>
              <w:rPr>
                <w:rFonts w:ascii="Arial" w:hAnsi="Arial" w:cs="Arial"/>
                <w:color w:val="000000"/>
                <w:sz w:val="20"/>
                <w:szCs w:val="21"/>
              </w:rPr>
            </w:pPr>
            <w:r>
              <w:rPr>
                <w:rFonts w:ascii="Arial" w:hAnsi="Arial" w:cs="Arial"/>
                <w:color w:val="000000"/>
                <w:sz w:val="20"/>
                <w:szCs w:val="21"/>
                <w:lang w:val="en"/>
              </w:rPr>
              <w:t>7.54%</w:t>
            </w:r>
          </w:p>
        </w:tc>
        <w:tc>
          <w:tcPr>
            <w:tcW w:w="1350" w:type="dxa"/>
            <w:vAlign w:val="center"/>
          </w:tcPr>
          <w:p w14:paraId="6A1423DD" w14:textId="77777777" w:rsidR="00D71C97" w:rsidRPr="006B57D1" w:rsidRDefault="00F71425" w:rsidP="006B57D1">
            <w:pPr>
              <w:widowControl w:val="0"/>
              <w:snapToGrid w:val="0"/>
              <w:spacing w:before="120" w:after="120" w:line="264" w:lineRule="auto"/>
              <w:jc w:val="center"/>
              <w:rPr>
                <w:rFonts w:ascii="Arial" w:hAnsi="Arial" w:cs="Arial"/>
                <w:color w:val="000000"/>
                <w:sz w:val="20"/>
                <w:szCs w:val="21"/>
              </w:rPr>
            </w:pPr>
            <w:r>
              <w:rPr>
                <w:rFonts w:ascii="Arial" w:hAnsi="Arial" w:cs="Arial"/>
                <w:color w:val="000000"/>
                <w:sz w:val="20"/>
                <w:szCs w:val="21"/>
                <w:lang w:val="en"/>
              </w:rPr>
              <w:t>1.31%</w:t>
            </w:r>
          </w:p>
        </w:tc>
        <w:tc>
          <w:tcPr>
            <w:tcW w:w="1350" w:type="dxa"/>
            <w:vAlign w:val="center"/>
          </w:tcPr>
          <w:p w14:paraId="21B0D75D" w14:textId="77777777" w:rsidR="00D71C97" w:rsidRPr="006B57D1" w:rsidRDefault="00F71425" w:rsidP="006B57D1">
            <w:pPr>
              <w:widowControl w:val="0"/>
              <w:snapToGrid w:val="0"/>
              <w:spacing w:before="120" w:after="120" w:line="264" w:lineRule="auto"/>
              <w:jc w:val="center"/>
              <w:rPr>
                <w:rFonts w:ascii="Arial" w:hAnsi="Arial" w:cs="Arial"/>
                <w:color w:val="000000"/>
                <w:sz w:val="20"/>
                <w:szCs w:val="21"/>
              </w:rPr>
            </w:pPr>
            <w:r>
              <w:rPr>
                <w:rFonts w:ascii="Arial" w:hAnsi="Arial" w:cs="Arial"/>
                <w:color w:val="000000"/>
                <w:sz w:val="20"/>
                <w:szCs w:val="21"/>
                <w:lang w:val="en"/>
              </w:rPr>
              <w:t>6.01%</w:t>
            </w:r>
          </w:p>
        </w:tc>
        <w:tc>
          <w:tcPr>
            <w:tcW w:w="1350" w:type="dxa"/>
            <w:vAlign w:val="center"/>
          </w:tcPr>
          <w:p w14:paraId="1842CADA" w14:textId="77777777" w:rsidR="00D71C97" w:rsidRPr="006B57D1" w:rsidRDefault="00F71425" w:rsidP="006B57D1">
            <w:pPr>
              <w:widowControl w:val="0"/>
              <w:snapToGrid w:val="0"/>
              <w:spacing w:before="120" w:after="120" w:line="264" w:lineRule="auto"/>
              <w:jc w:val="center"/>
              <w:rPr>
                <w:rFonts w:ascii="Arial" w:hAnsi="Arial" w:cs="Arial"/>
                <w:color w:val="000000"/>
                <w:sz w:val="20"/>
                <w:szCs w:val="21"/>
              </w:rPr>
            </w:pPr>
            <w:r>
              <w:rPr>
                <w:rFonts w:ascii="Arial" w:hAnsi="Arial" w:cs="Arial"/>
                <w:color w:val="000000"/>
                <w:sz w:val="20"/>
                <w:szCs w:val="21"/>
                <w:lang w:val="en"/>
              </w:rPr>
              <w:t>1.33%</w:t>
            </w:r>
          </w:p>
        </w:tc>
        <w:tc>
          <w:tcPr>
            <w:tcW w:w="1350" w:type="dxa"/>
            <w:vAlign w:val="center"/>
          </w:tcPr>
          <w:p w14:paraId="556CCC49" w14:textId="77777777" w:rsidR="00D71C97" w:rsidRPr="006B57D1" w:rsidRDefault="00F71425" w:rsidP="006B57D1">
            <w:pPr>
              <w:widowControl w:val="0"/>
              <w:snapToGrid w:val="0"/>
              <w:spacing w:before="120" w:after="120" w:line="264" w:lineRule="auto"/>
              <w:jc w:val="center"/>
              <w:rPr>
                <w:rFonts w:ascii="Arial" w:hAnsi="Arial" w:cs="Arial"/>
                <w:color w:val="000000"/>
                <w:sz w:val="20"/>
                <w:szCs w:val="21"/>
              </w:rPr>
            </w:pPr>
            <w:r>
              <w:rPr>
                <w:rFonts w:ascii="Arial" w:hAnsi="Arial" w:cs="Arial"/>
                <w:color w:val="000000"/>
                <w:sz w:val="20"/>
                <w:szCs w:val="21"/>
                <w:lang w:val="en"/>
              </w:rPr>
              <w:t>1.53%</w:t>
            </w:r>
          </w:p>
        </w:tc>
        <w:tc>
          <w:tcPr>
            <w:tcW w:w="1350" w:type="dxa"/>
            <w:vAlign w:val="center"/>
          </w:tcPr>
          <w:p w14:paraId="49E5E41C" w14:textId="77777777" w:rsidR="00D71C97" w:rsidRPr="006B57D1" w:rsidRDefault="00F71425" w:rsidP="006B57D1">
            <w:pPr>
              <w:widowControl w:val="0"/>
              <w:snapToGrid w:val="0"/>
              <w:spacing w:before="120" w:after="120" w:line="264" w:lineRule="auto"/>
              <w:jc w:val="center"/>
              <w:rPr>
                <w:rFonts w:ascii="Arial" w:hAnsi="Arial" w:cs="Arial"/>
                <w:color w:val="000000"/>
                <w:sz w:val="20"/>
                <w:szCs w:val="21"/>
              </w:rPr>
            </w:pPr>
            <w:r>
              <w:rPr>
                <w:rFonts w:ascii="Arial" w:hAnsi="Arial" w:cs="Arial"/>
                <w:color w:val="000000"/>
                <w:sz w:val="20"/>
                <w:szCs w:val="21"/>
                <w:lang w:val="en"/>
              </w:rPr>
              <w:t>-0.02%</w:t>
            </w:r>
          </w:p>
        </w:tc>
      </w:tr>
      <w:tr w:rsidR="00D71C97" w:rsidRPr="006B57D1" w14:paraId="37587969" w14:textId="77777777">
        <w:tc>
          <w:tcPr>
            <w:tcW w:w="1620" w:type="dxa"/>
            <w:vAlign w:val="center"/>
          </w:tcPr>
          <w:p w14:paraId="54CBEE63" w14:textId="77777777" w:rsidR="00D71C97" w:rsidRPr="006B57D1" w:rsidRDefault="00F71425" w:rsidP="006B57D1">
            <w:pPr>
              <w:widowControl w:val="0"/>
              <w:snapToGrid w:val="0"/>
              <w:spacing w:before="120" w:after="120" w:line="264" w:lineRule="auto"/>
              <w:jc w:val="center"/>
              <w:rPr>
                <w:rFonts w:ascii="Arial" w:hAnsi="Arial" w:cs="Arial"/>
                <w:color w:val="000000"/>
                <w:sz w:val="20"/>
                <w:szCs w:val="21"/>
              </w:rPr>
            </w:pPr>
            <w:r>
              <w:rPr>
                <w:rFonts w:ascii="Arial" w:hAnsi="Arial" w:cs="Arial"/>
                <w:color w:val="000000"/>
                <w:sz w:val="20"/>
                <w:szCs w:val="21"/>
                <w:lang w:val="en"/>
              </w:rPr>
              <w:t>January 1, 2024 to December 31, 2024</w:t>
            </w:r>
          </w:p>
        </w:tc>
        <w:tc>
          <w:tcPr>
            <w:tcW w:w="1350" w:type="dxa"/>
            <w:vAlign w:val="center"/>
          </w:tcPr>
          <w:p w14:paraId="2E853551" w14:textId="77777777" w:rsidR="00D71C97" w:rsidRPr="006B57D1" w:rsidRDefault="00F71425" w:rsidP="006B57D1">
            <w:pPr>
              <w:widowControl w:val="0"/>
              <w:snapToGrid w:val="0"/>
              <w:spacing w:before="120" w:after="120" w:line="264" w:lineRule="auto"/>
              <w:jc w:val="center"/>
              <w:rPr>
                <w:rFonts w:ascii="Arial" w:hAnsi="Arial" w:cs="Arial"/>
                <w:color w:val="000000"/>
                <w:sz w:val="20"/>
                <w:szCs w:val="21"/>
              </w:rPr>
            </w:pPr>
            <w:r>
              <w:rPr>
                <w:rFonts w:ascii="Arial" w:hAnsi="Arial" w:cs="Arial"/>
                <w:color w:val="000000"/>
                <w:sz w:val="20"/>
                <w:szCs w:val="21"/>
                <w:lang w:val="en"/>
              </w:rPr>
              <w:t>5.03%</w:t>
            </w:r>
          </w:p>
        </w:tc>
        <w:tc>
          <w:tcPr>
            <w:tcW w:w="1350" w:type="dxa"/>
            <w:vAlign w:val="center"/>
          </w:tcPr>
          <w:p w14:paraId="475B26BD" w14:textId="77777777" w:rsidR="00D71C97" w:rsidRPr="006B57D1" w:rsidRDefault="00F71425" w:rsidP="006B57D1">
            <w:pPr>
              <w:widowControl w:val="0"/>
              <w:snapToGrid w:val="0"/>
              <w:spacing w:before="120" w:after="120" w:line="264" w:lineRule="auto"/>
              <w:jc w:val="center"/>
              <w:rPr>
                <w:rFonts w:ascii="Arial" w:hAnsi="Arial" w:cs="Arial"/>
                <w:color w:val="000000"/>
                <w:sz w:val="20"/>
                <w:szCs w:val="21"/>
              </w:rPr>
            </w:pPr>
            <w:r>
              <w:rPr>
                <w:rFonts w:ascii="Arial" w:hAnsi="Arial" w:cs="Arial"/>
                <w:color w:val="000000"/>
                <w:sz w:val="20"/>
                <w:szCs w:val="21"/>
                <w:lang w:val="en"/>
              </w:rPr>
              <w:t>2.44%</w:t>
            </w:r>
          </w:p>
        </w:tc>
        <w:tc>
          <w:tcPr>
            <w:tcW w:w="1350" w:type="dxa"/>
            <w:vAlign w:val="center"/>
          </w:tcPr>
          <w:p w14:paraId="0EE9F0FD" w14:textId="77777777" w:rsidR="00D71C97" w:rsidRPr="006B57D1" w:rsidRDefault="00F71425" w:rsidP="006B57D1">
            <w:pPr>
              <w:widowControl w:val="0"/>
              <w:snapToGrid w:val="0"/>
              <w:spacing w:before="120" w:after="120" w:line="264" w:lineRule="auto"/>
              <w:jc w:val="center"/>
              <w:rPr>
                <w:rFonts w:ascii="Arial" w:hAnsi="Arial" w:cs="Arial"/>
                <w:color w:val="000000"/>
                <w:sz w:val="20"/>
                <w:szCs w:val="21"/>
              </w:rPr>
            </w:pPr>
            <w:r>
              <w:rPr>
                <w:rFonts w:ascii="Arial" w:hAnsi="Arial" w:cs="Arial"/>
                <w:color w:val="000000"/>
                <w:sz w:val="20"/>
                <w:szCs w:val="21"/>
                <w:lang w:val="en"/>
              </w:rPr>
              <w:t>4.34%</w:t>
            </w:r>
          </w:p>
        </w:tc>
        <w:tc>
          <w:tcPr>
            <w:tcW w:w="1350" w:type="dxa"/>
            <w:vAlign w:val="center"/>
          </w:tcPr>
          <w:p w14:paraId="3FCEC299" w14:textId="77777777" w:rsidR="00D71C97" w:rsidRPr="006B57D1" w:rsidRDefault="00F71425" w:rsidP="006B57D1">
            <w:pPr>
              <w:widowControl w:val="0"/>
              <w:snapToGrid w:val="0"/>
              <w:spacing w:before="120" w:after="120" w:line="264" w:lineRule="auto"/>
              <w:jc w:val="center"/>
              <w:rPr>
                <w:rFonts w:ascii="Arial" w:hAnsi="Arial" w:cs="Arial"/>
                <w:color w:val="000000"/>
                <w:sz w:val="20"/>
                <w:szCs w:val="21"/>
              </w:rPr>
            </w:pPr>
            <w:r>
              <w:rPr>
                <w:rFonts w:ascii="Arial" w:hAnsi="Arial" w:cs="Arial"/>
                <w:color w:val="000000"/>
                <w:sz w:val="20"/>
                <w:szCs w:val="21"/>
                <w:lang w:val="en"/>
              </w:rPr>
              <w:t>2.45%</w:t>
            </w:r>
          </w:p>
        </w:tc>
        <w:tc>
          <w:tcPr>
            <w:tcW w:w="1350" w:type="dxa"/>
            <w:vAlign w:val="center"/>
          </w:tcPr>
          <w:p w14:paraId="7A0C3342" w14:textId="77777777" w:rsidR="00D71C97" w:rsidRPr="006B57D1" w:rsidRDefault="00F71425" w:rsidP="006B57D1">
            <w:pPr>
              <w:widowControl w:val="0"/>
              <w:snapToGrid w:val="0"/>
              <w:spacing w:before="120" w:after="120" w:line="264" w:lineRule="auto"/>
              <w:jc w:val="center"/>
              <w:rPr>
                <w:rFonts w:ascii="Arial" w:hAnsi="Arial" w:cs="Arial"/>
                <w:color w:val="000000"/>
                <w:sz w:val="20"/>
                <w:szCs w:val="21"/>
              </w:rPr>
            </w:pPr>
            <w:r>
              <w:rPr>
                <w:rFonts w:ascii="Arial" w:hAnsi="Arial" w:cs="Arial"/>
                <w:color w:val="000000"/>
                <w:sz w:val="20"/>
                <w:szCs w:val="21"/>
                <w:lang w:val="en"/>
              </w:rPr>
              <w:t>0.69%</w:t>
            </w:r>
          </w:p>
        </w:tc>
        <w:tc>
          <w:tcPr>
            <w:tcW w:w="1350" w:type="dxa"/>
            <w:vAlign w:val="center"/>
          </w:tcPr>
          <w:p w14:paraId="41175659" w14:textId="77777777" w:rsidR="00D71C97" w:rsidRPr="006B57D1" w:rsidRDefault="00F71425" w:rsidP="006B57D1">
            <w:pPr>
              <w:widowControl w:val="0"/>
              <w:snapToGrid w:val="0"/>
              <w:spacing w:before="120" w:after="120" w:line="264" w:lineRule="auto"/>
              <w:jc w:val="center"/>
              <w:rPr>
                <w:rFonts w:ascii="Arial" w:hAnsi="Arial" w:cs="Arial"/>
                <w:color w:val="000000"/>
                <w:sz w:val="20"/>
                <w:szCs w:val="21"/>
              </w:rPr>
            </w:pPr>
            <w:r>
              <w:rPr>
                <w:rFonts w:ascii="Arial" w:hAnsi="Arial" w:cs="Arial"/>
                <w:color w:val="000000"/>
                <w:sz w:val="20"/>
                <w:szCs w:val="21"/>
                <w:lang w:val="en"/>
              </w:rPr>
              <w:t>-0.01%</w:t>
            </w:r>
          </w:p>
        </w:tc>
      </w:tr>
      <w:tr w:rsidR="00D71C97" w:rsidRPr="006B57D1" w14:paraId="4157D3C5" w14:textId="77777777">
        <w:tc>
          <w:tcPr>
            <w:tcW w:w="1620" w:type="dxa"/>
            <w:vAlign w:val="center"/>
          </w:tcPr>
          <w:p w14:paraId="58368C42" w14:textId="77777777" w:rsidR="00D71C97" w:rsidRPr="006B57D1" w:rsidRDefault="00F71425" w:rsidP="006B57D1">
            <w:pPr>
              <w:widowControl w:val="0"/>
              <w:snapToGrid w:val="0"/>
              <w:spacing w:before="120" w:after="120" w:line="264" w:lineRule="auto"/>
              <w:jc w:val="center"/>
              <w:rPr>
                <w:rFonts w:ascii="Arial" w:hAnsi="Arial" w:cs="Arial"/>
                <w:color w:val="000000"/>
                <w:sz w:val="20"/>
                <w:szCs w:val="21"/>
              </w:rPr>
            </w:pPr>
            <w:r>
              <w:rPr>
                <w:rFonts w:ascii="Arial" w:hAnsi="Arial" w:cs="Arial"/>
                <w:color w:val="000000"/>
                <w:sz w:val="20"/>
                <w:szCs w:val="21"/>
                <w:lang w:val="en"/>
              </w:rPr>
              <w:t>January 1, 2025 to March 31, 2025</w:t>
            </w:r>
          </w:p>
        </w:tc>
        <w:tc>
          <w:tcPr>
            <w:tcW w:w="1350" w:type="dxa"/>
            <w:vAlign w:val="center"/>
          </w:tcPr>
          <w:p w14:paraId="3FAF9505" w14:textId="77777777" w:rsidR="00D71C97" w:rsidRPr="006B57D1" w:rsidRDefault="00F71425" w:rsidP="006B57D1">
            <w:pPr>
              <w:widowControl w:val="0"/>
              <w:snapToGrid w:val="0"/>
              <w:spacing w:before="120" w:after="120" w:line="264" w:lineRule="auto"/>
              <w:jc w:val="center"/>
              <w:rPr>
                <w:rFonts w:ascii="Arial" w:hAnsi="Arial" w:cs="Arial"/>
                <w:color w:val="000000"/>
                <w:sz w:val="20"/>
                <w:szCs w:val="21"/>
              </w:rPr>
            </w:pPr>
            <w:r>
              <w:rPr>
                <w:rFonts w:ascii="Arial" w:hAnsi="Arial" w:cs="Arial"/>
                <w:color w:val="000000"/>
                <w:sz w:val="20"/>
                <w:szCs w:val="21"/>
                <w:lang w:val="en"/>
              </w:rPr>
              <w:t>15.82%</w:t>
            </w:r>
          </w:p>
        </w:tc>
        <w:tc>
          <w:tcPr>
            <w:tcW w:w="1350" w:type="dxa"/>
            <w:vAlign w:val="center"/>
          </w:tcPr>
          <w:p w14:paraId="4DF4C0E0" w14:textId="77777777" w:rsidR="00D71C97" w:rsidRPr="006B57D1" w:rsidRDefault="00F71425" w:rsidP="006B57D1">
            <w:pPr>
              <w:widowControl w:val="0"/>
              <w:snapToGrid w:val="0"/>
              <w:spacing w:before="120" w:after="120" w:line="264" w:lineRule="auto"/>
              <w:jc w:val="center"/>
              <w:rPr>
                <w:rFonts w:ascii="Arial" w:hAnsi="Arial" w:cs="Arial"/>
                <w:color w:val="000000"/>
                <w:sz w:val="20"/>
                <w:szCs w:val="21"/>
              </w:rPr>
            </w:pPr>
            <w:r>
              <w:rPr>
                <w:rFonts w:ascii="Arial" w:hAnsi="Arial" w:cs="Arial"/>
                <w:color w:val="000000"/>
                <w:sz w:val="20"/>
                <w:szCs w:val="21"/>
                <w:lang w:val="en"/>
              </w:rPr>
              <w:t>2.44%</w:t>
            </w:r>
          </w:p>
        </w:tc>
        <w:tc>
          <w:tcPr>
            <w:tcW w:w="1350" w:type="dxa"/>
            <w:vAlign w:val="center"/>
          </w:tcPr>
          <w:p w14:paraId="419825F8" w14:textId="77777777" w:rsidR="00D71C97" w:rsidRPr="006B57D1" w:rsidRDefault="00F71425" w:rsidP="006B57D1">
            <w:pPr>
              <w:widowControl w:val="0"/>
              <w:snapToGrid w:val="0"/>
              <w:spacing w:before="120" w:after="120" w:line="264" w:lineRule="auto"/>
              <w:jc w:val="center"/>
              <w:rPr>
                <w:rFonts w:ascii="Arial" w:hAnsi="Arial" w:cs="Arial"/>
                <w:color w:val="000000"/>
                <w:sz w:val="20"/>
                <w:szCs w:val="21"/>
              </w:rPr>
            </w:pPr>
            <w:r>
              <w:rPr>
                <w:rFonts w:ascii="Arial" w:hAnsi="Arial" w:cs="Arial"/>
                <w:color w:val="000000"/>
                <w:sz w:val="20"/>
                <w:szCs w:val="21"/>
                <w:lang w:val="en"/>
              </w:rPr>
              <w:t>16.14%</w:t>
            </w:r>
          </w:p>
        </w:tc>
        <w:tc>
          <w:tcPr>
            <w:tcW w:w="1350" w:type="dxa"/>
            <w:vAlign w:val="center"/>
          </w:tcPr>
          <w:p w14:paraId="04F577B6" w14:textId="77777777" w:rsidR="00D71C97" w:rsidRPr="006B57D1" w:rsidRDefault="00F71425" w:rsidP="006B57D1">
            <w:pPr>
              <w:widowControl w:val="0"/>
              <w:snapToGrid w:val="0"/>
              <w:spacing w:before="120" w:after="120" w:line="264" w:lineRule="auto"/>
              <w:jc w:val="center"/>
              <w:rPr>
                <w:rFonts w:ascii="Arial" w:hAnsi="Arial" w:cs="Arial"/>
                <w:color w:val="000000"/>
                <w:sz w:val="20"/>
                <w:szCs w:val="21"/>
              </w:rPr>
            </w:pPr>
            <w:r>
              <w:rPr>
                <w:rFonts w:ascii="Arial" w:hAnsi="Arial" w:cs="Arial"/>
                <w:color w:val="000000"/>
                <w:sz w:val="20"/>
                <w:szCs w:val="21"/>
                <w:lang w:val="en"/>
              </w:rPr>
              <w:t>2.44%</w:t>
            </w:r>
          </w:p>
        </w:tc>
        <w:tc>
          <w:tcPr>
            <w:tcW w:w="1350" w:type="dxa"/>
            <w:vAlign w:val="center"/>
          </w:tcPr>
          <w:p w14:paraId="57FE21B6" w14:textId="77777777" w:rsidR="00D71C97" w:rsidRPr="006B57D1" w:rsidRDefault="00F71425" w:rsidP="006B57D1">
            <w:pPr>
              <w:widowControl w:val="0"/>
              <w:snapToGrid w:val="0"/>
              <w:spacing w:before="120" w:after="120" w:line="264" w:lineRule="auto"/>
              <w:jc w:val="center"/>
              <w:rPr>
                <w:rFonts w:ascii="Arial" w:hAnsi="Arial" w:cs="Arial"/>
                <w:color w:val="000000"/>
                <w:sz w:val="20"/>
                <w:szCs w:val="21"/>
              </w:rPr>
            </w:pPr>
            <w:r>
              <w:rPr>
                <w:rFonts w:ascii="Arial" w:hAnsi="Arial" w:cs="Arial"/>
                <w:color w:val="000000"/>
                <w:sz w:val="20"/>
                <w:szCs w:val="21"/>
                <w:lang w:val="en"/>
              </w:rPr>
              <w:t>-0.32%</w:t>
            </w:r>
          </w:p>
        </w:tc>
        <w:tc>
          <w:tcPr>
            <w:tcW w:w="1350" w:type="dxa"/>
            <w:vAlign w:val="center"/>
          </w:tcPr>
          <w:p w14:paraId="4B601D7B" w14:textId="77777777" w:rsidR="00D71C97" w:rsidRPr="006B57D1" w:rsidRDefault="00F71425" w:rsidP="006B57D1">
            <w:pPr>
              <w:widowControl w:val="0"/>
              <w:snapToGrid w:val="0"/>
              <w:spacing w:before="120" w:after="120" w:line="264" w:lineRule="auto"/>
              <w:jc w:val="center"/>
              <w:rPr>
                <w:rFonts w:ascii="Arial" w:hAnsi="Arial" w:cs="Arial"/>
                <w:color w:val="000000"/>
                <w:sz w:val="20"/>
                <w:szCs w:val="21"/>
              </w:rPr>
            </w:pPr>
            <w:r>
              <w:rPr>
                <w:rFonts w:ascii="Arial" w:hAnsi="Arial" w:cs="Arial"/>
                <w:color w:val="000000"/>
                <w:sz w:val="20"/>
                <w:szCs w:val="21"/>
                <w:lang w:val="en"/>
              </w:rPr>
              <w:t>0.00%</w:t>
            </w:r>
          </w:p>
        </w:tc>
      </w:tr>
      <w:tr w:rsidR="00D71C97" w:rsidRPr="006B57D1" w14:paraId="0B8787C9" w14:textId="77777777">
        <w:tc>
          <w:tcPr>
            <w:tcW w:w="1620" w:type="dxa"/>
            <w:vAlign w:val="center"/>
          </w:tcPr>
          <w:p w14:paraId="61640F78" w14:textId="77777777" w:rsidR="00D71C97" w:rsidRPr="006B57D1" w:rsidRDefault="00F71425" w:rsidP="006B57D1">
            <w:pPr>
              <w:widowControl w:val="0"/>
              <w:snapToGrid w:val="0"/>
              <w:spacing w:before="120" w:after="120" w:line="264" w:lineRule="auto"/>
              <w:jc w:val="center"/>
              <w:rPr>
                <w:rFonts w:ascii="Arial" w:hAnsi="Arial" w:cs="Arial"/>
                <w:color w:val="000000"/>
                <w:sz w:val="20"/>
                <w:szCs w:val="21"/>
              </w:rPr>
            </w:pPr>
            <w:r>
              <w:rPr>
                <w:rFonts w:ascii="Arial" w:hAnsi="Arial" w:cs="Arial"/>
                <w:color w:val="000000"/>
                <w:sz w:val="20"/>
                <w:szCs w:val="21"/>
                <w:lang w:val="en"/>
              </w:rPr>
              <w:t>Since Inception to Date (March 31, 2025)</w:t>
            </w:r>
          </w:p>
        </w:tc>
        <w:tc>
          <w:tcPr>
            <w:tcW w:w="1350" w:type="dxa"/>
            <w:vAlign w:val="center"/>
          </w:tcPr>
          <w:p w14:paraId="56B265CE" w14:textId="77777777" w:rsidR="00D71C97" w:rsidRPr="006B57D1" w:rsidRDefault="00F71425" w:rsidP="006B57D1">
            <w:pPr>
              <w:widowControl w:val="0"/>
              <w:snapToGrid w:val="0"/>
              <w:spacing w:before="120" w:after="120" w:line="264" w:lineRule="auto"/>
              <w:jc w:val="center"/>
              <w:rPr>
                <w:rFonts w:ascii="Arial" w:hAnsi="Arial" w:cs="Arial"/>
                <w:color w:val="000000"/>
                <w:sz w:val="20"/>
                <w:szCs w:val="21"/>
              </w:rPr>
            </w:pPr>
            <w:r>
              <w:rPr>
                <w:rFonts w:ascii="Arial" w:hAnsi="Arial" w:cs="Arial"/>
                <w:color w:val="000000"/>
                <w:sz w:val="20"/>
                <w:szCs w:val="21"/>
                <w:lang w:val="en"/>
              </w:rPr>
              <w:t>-10.00%</w:t>
            </w:r>
          </w:p>
        </w:tc>
        <w:tc>
          <w:tcPr>
            <w:tcW w:w="1350" w:type="dxa"/>
            <w:vAlign w:val="center"/>
          </w:tcPr>
          <w:p w14:paraId="14F8694E" w14:textId="77777777" w:rsidR="00D71C97" w:rsidRPr="006B57D1" w:rsidRDefault="00F71425" w:rsidP="006B57D1">
            <w:pPr>
              <w:widowControl w:val="0"/>
              <w:snapToGrid w:val="0"/>
              <w:spacing w:before="120" w:after="120" w:line="264" w:lineRule="auto"/>
              <w:jc w:val="center"/>
              <w:rPr>
                <w:rFonts w:ascii="Arial" w:hAnsi="Arial" w:cs="Arial"/>
                <w:color w:val="000000"/>
                <w:sz w:val="20"/>
                <w:szCs w:val="21"/>
              </w:rPr>
            </w:pPr>
            <w:r>
              <w:rPr>
                <w:rFonts w:ascii="Arial" w:hAnsi="Arial" w:cs="Arial"/>
                <w:color w:val="000000"/>
                <w:sz w:val="20"/>
                <w:szCs w:val="21"/>
                <w:lang w:val="en"/>
              </w:rPr>
              <w:t>1.93%</w:t>
            </w:r>
          </w:p>
        </w:tc>
        <w:tc>
          <w:tcPr>
            <w:tcW w:w="1350" w:type="dxa"/>
            <w:vAlign w:val="center"/>
          </w:tcPr>
          <w:p w14:paraId="18EC842B" w14:textId="77777777" w:rsidR="00D71C97" w:rsidRPr="006B57D1" w:rsidRDefault="00F71425" w:rsidP="006B57D1">
            <w:pPr>
              <w:widowControl w:val="0"/>
              <w:snapToGrid w:val="0"/>
              <w:spacing w:before="120" w:after="120" w:line="264" w:lineRule="auto"/>
              <w:jc w:val="center"/>
              <w:rPr>
                <w:rFonts w:ascii="Arial" w:hAnsi="Arial" w:cs="Arial"/>
                <w:color w:val="000000"/>
                <w:sz w:val="20"/>
                <w:szCs w:val="21"/>
              </w:rPr>
            </w:pPr>
            <w:r>
              <w:rPr>
                <w:rFonts w:ascii="Arial" w:hAnsi="Arial" w:cs="Arial"/>
                <w:color w:val="000000"/>
                <w:sz w:val="20"/>
                <w:szCs w:val="21"/>
                <w:lang w:val="en"/>
              </w:rPr>
              <w:t>-16.40%</w:t>
            </w:r>
          </w:p>
        </w:tc>
        <w:tc>
          <w:tcPr>
            <w:tcW w:w="1350" w:type="dxa"/>
            <w:vAlign w:val="center"/>
          </w:tcPr>
          <w:p w14:paraId="44972D41" w14:textId="77777777" w:rsidR="00D71C97" w:rsidRPr="006B57D1" w:rsidRDefault="00F71425" w:rsidP="006B57D1">
            <w:pPr>
              <w:widowControl w:val="0"/>
              <w:snapToGrid w:val="0"/>
              <w:spacing w:before="120" w:after="120" w:line="264" w:lineRule="auto"/>
              <w:jc w:val="center"/>
              <w:rPr>
                <w:rFonts w:ascii="Arial" w:hAnsi="Arial" w:cs="Arial"/>
                <w:color w:val="000000"/>
                <w:sz w:val="20"/>
                <w:szCs w:val="21"/>
              </w:rPr>
            </w:pPr>
            <w:r>
              <w:rPr>
                <w:rFonts w:ascii="Arial" w:hAnsi="Arial" w:cs="Arial"/>
                <w:color w:val="000000"/>
                <w:sz w:val="20"/>
                <w:szCs w:val="21"/>
                <w:lang w:val="en"/>
              </w:rPr>
              <w:t>1.95%</w:t>
            </w:r>
          </w:p>
        </w:tc>
        <w:tc>
          <w:tcPr>
            <w:tcW w:w="1350" w:type="dxa"/>
            <w:vAlign w:val="center"/>
          </w:tcPr>
          <w:p w14:paraId="76AFE2F6" w14:textId="77777777" w:rsidR="00D71C97" w:rsidRPr="006B57D1" w:rsidRDefault="00F71425" w:rsidP="006B57D1">
            <w:pPr>
              <w:widowControl w:val="0"/>
              <w:snapToGrid w:val="0"/>
              <w:spacing w:before="120" w:after="120" w:line="264" w:lineRule="auto"/>
              <w:jc w:val="center"/>
              <w:rPr>
                <w:rFonts w:ascii="Arial" w:hAnsi="Arial" w:cs="Arial"/>
                <w:color w:val="000000"/>
                <w:sz w:val="20"/>
                <w:szCs w:val="21"/>
              </w:rPr>
            </w:pPr>
            <w:r>
              <w:rPr>
                <w:rFonts w:ascii="Arial" w:hAnsi="Arial" w:cs="Arial"/>
                <w:color w:val="000000"/>
                <w:sz w:val="20"/>
                <w:szCs w:val="21"/>
                <w:lang w:val="en"/>
              </w:rPr>
              <w:t>6.40%</w:t>
            </w:r>
          </w:p>
        </w:tc>
        <w:tc>
          <w:tcPr>
            <w:tcW w:w="1350" w:type="dxa"/>
            <w:vAlign w:val="center"/>
          </w:tcPr>
          <w:p w14:paraId="54A2FB17" w14:textId="77777777" w:rsidR="00D71C97" w:rsidRPr="006B57D1" w:rsidRDefault="00F71425" w:rsidP="006B57D1">
            <w:pPr>
              <w:widowControl w:val="0"/>
              <w:snapToGrid w:val="0"/>
              <w:spacing w:before="120" w:after="120" w:line="264" w:lineRule="auto"/>
              <w:jc w:val="center"/>
              <w:rPr>
                <w:rFonts w:ascii="Arial" w:hAnsi="Arial" w:cs="Arial"/>
                <w:color w:val="000000"/>
                <w:sz w:val="20"/>
                <w:szCs w:val="21"/>
              </w:rPr>
            </w:pPr>
            <w:r>
              <w:rPr>
                <w:rFonts w:ascii="Arial" w:hAnsi="Arial" w:cs="Arial"/>
                <w:color w:val="000000"/>
                <w:sz w:val="20"/>
                <w:szCs w:val="21"/>
                <w:lang w:val="en"/>
              </w:rPr>
              <w:t>-0.02%</w:t>
            </w:r>
          </w:p>
        </w:tc>
      </w:tr>
    </w:tbl>
    <w:p w14:paraId="6970E91B" w14:textId="77777777" w:rsidR="002C7248" w:rsidRPr="006B57D1" w:rsidRDefault="00F71425" w:rsidP="006B57D1">
      <w:pPr>
        <w:pStyle w:val="Heading1"/>
        <w:keepNext w:val="0"/>
        <w:keepLines w:val="0"/>
        <w:widowControl w:val="0"/>
        <w:snapToGrid w:val="0"/>
        <w:spacing w:line="264" w:lineRule="auto"/>
        <w:jc w:val="center"/>
        <w:rPr>
          <w:rFonts w:ascii="Arial" w:hAnsi="Arial" w:cs="Arial"/>
          <w:bCs/>
          <w:color w:val="auto"/>
          <w:kern w:val="44"/>
          <w:sz w:val="20"/>
          <w:szCs w:val="21"/>
        </w:rPr>
      </w:pPr>
      <w:bookmarkStart w:id="151" w:name="_Toc235268218"/>
      <w:bookmarkStart w:id="152" w:name="_Toc347818172"/>
      <w:bookmarkStart w:id="153" w:name="_Toc408387353"/>
      <w:bookmarkStart w:id="154" w:name="_Toc424913924"/>
      <w:bookmarkStart w:id="155" w:name="_Toc492027485"/>
      <w:bookmarkStart w:id="156" w:name="_Toc536176039"/>
      <w:bookmarkStart w:id="157" w:name="_Toc233456279"/>
      <w:bookmarkEnd w:id="149"/>
      <w:r>
        <w:rPr>
          <w:rFonts w:ascii="Arial" w:hAnsi="Arial" w:cs="Arial"/>
          <w:bCs/>
          <w:color w:val="auto"/>
          <w:kern w:val="44"/>
          <w:sz w:val="20"/>
          <w:szCs w:val="21"/>
          <w:lang w:val="en"/>
        </w:rPr>
        <w:br w:type="page"/>
      </w:r>
    </w:p>
    <w:p w14:paraId="2BABAEC4" w14:textId="77777777" w:rsidR="00B6151B" w:rsidRPr="006B57D1" w:rsidRDefault="00F71425" w:rsidP="006B57D1">
      <w:pPr>
        <w:pStyle w:val="Heading1"/>
        <w:keepNext w:val="0"/>
        <w:keepLines w:val="0"/>
        <w:widowControl w:val="0"/>
        <w:snapToGrid w:val="0"/>
        <w:spacing w:line="264" w:lineRule="auto"/>
        <w:jc w:val="center"/>
        <w:rPr>
          <w:rFonts w:ascii="Arial" w:hAnsi="Arial" w:cs="Arial"/>
          <w:bCs/>
          <w:color w:val="auto"/>
          <w:kern w:val="44"/>
          <w:sz w:val="20"/>
          <w:szCs w:val="21"/>
        </w:rPr>
      </w:pPr>
      <w:bookmarkStart w:id="158" w:name="_Toc227918471"/>
      <w:r>
        <w:rPr>
          <w:rFonts w:ascii="Arial" w:hAnsi="Arial" w:cs="Arial"/>
          <w:bCs/>
          <w:color w:val="auto"/>
          <w:kern w:val="44"/>
          <w:sz w:val="20"/>
          <w:szCs w:val="21"/>
          <w:lang w:val="en"/>
        </w:rPr>
        <w:t>XII. Fund Property</w:t>
      </w:r>
      <w:bookmarkEnd w:id="151"/>
      <w:bookmarkEnd w:id="152"/>
      <w:bookmarkEnd w:id="153"/>
      <w:bookmarkEnd w:id="154"/>
      <w:bookmarkEnd w:id="155"/>
      <w:bookmarkEnd w:id="156"/>
      <w:bookmarkEnd w:id="157"/>
      <w:bookmarkEnd w:id="158"/>
    </w:p>
    <w:p w14:paraId="745C55A3"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 Total Asset Value of the Fund</w:t>
      </w:r>
    </w:p>
    <w:p w14:paraId="154E5683"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Total Asset Value of the Fund means the aggregate value of various securities and notes purchased, the principal and interest on bank deposits, Creation proceeds receivable by the Fund, and the value of other investments.</w:t>
      </w:r>
    </w:p>
    <w:p w14:paraId="7959A2A6"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(II) NAV of the Fund</w:t>
      </w:r>
    </w:p>
    <w:p w14:paraId="7EC1A9F2"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NAV of the Fund refers to the value obtained by subtracting the Fund's liabilities from the Total Asset Value of the Fund.</w:t>
      </w:r>
    </w:p>
    <w:p w14:paraId="66A19BA1"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(III) Fund Property Accounts</w:t>
      </w:r>
    </w:p>
    <w:p w14:paraId="60DC4CEC" w14:textId="77777777" w:rsidR="00B6151B"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The Fund Custodian shall, in accordance with relevant Laws and Regulations and regulatory requirements, open cash accounts, securities accounts, futures accounts, and other specialized accounts as needed for the Fund's investments. The dedicated accounts opened for the Fund shall be independent of the proprietary property accounts of the Fund Manager, the Fund Custodian, Fund Sales Institutions, and the Fund Registration Agency, as well as the property accounts of other funds.</w:t>
      </w:r>
      <w:bookmarkStart w:id="159" w:name="_Hlt88841837"/>
      <w:bookmarkEnd w:id="159"/>
    </w:p>
    <w:p w14:paraId="7E7FE6FA"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(IV) Custody and Disposal of Fund Property</w:t>
      </w:r>
      <w:bookmarkStart w:id="160" w:name="_Hlt88900062"/>
      <w:bookmarkEnd w:id="160"/>
    </w:p>
    <w:p w14:paraId="0BCCFE95"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Fund Property is independent of the assets of the Fund Manager, the Fund Custodian, and Fund Sales Institutions, and shall be kept in custody by the Fund Custodian. The Fund Manager, the Fund Custodian, the Fund Registration Agency, and Fund Sales Institutions shall each bear legal liability solely with their own proprietary property, and their creditors may not exercise rights such as freezing, seizure, or otherwise against the Fund Property. Except as otherwise provided by Laws and Regulations or the Fund Contract, the Fund Property may not be disposed of.</w:t>
      </w:r>
    </w:p>
    <w:p w14:paraId="524F540C"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If the Fund Manager or Fund Custodian is dissolved, revoked, or declared bankrupt in accordance with law and enters liquidation, the Fund Property shall not be included in its liquidation estate. Claims arising from the Fund Manager's management and operation of the Fund Property may not be offset against obligations arising from its proprietary assets; claims and obligations arising from the Fund Manager's management and operation of different funds' property may not be offset against each other. No compulsory enforcement may be taken against the Fund Property for liabilities not assumed by the Fund Property itself.</w:t>
      </w:r>
    </w:p>
    <w:p w14:paraId="485839DC" w14:textId="77777777" w:rsidR="002C7248" w:rsidRPr="006B57D1" w:rsidRDefault="00F71425" w:rsidP="006B57D1">
      <w:pPr>
        <w:pStyle w:val="Heading1"/>
        <w:keepNext w:val="0"/>
        <w:keepLines w:val="0"/>
        <w:widowControl w:val="0"/>
        <w:snapToGrid w:val="0"/>
        <w:spacing w:line="264" w:lineRule="auto"/>
        <w:jc w:val="center"/>
        <w:rPr>
          <w:rFonts w:ascii="Arial" w:hAnsi="Arial" w:cs="Arial"/>
          <w:bCs/>
          <w:color w:val="auto"/>
          <w:kern w:val="44"/>
          <w:sz w:val="20"/>
          <w:szCs w:val="21"/>
        </w:rPr>
      </w:pPr>
      <w:bookmarkStart w:id="161" w:name="_Toc235268219"/>
      <w:bookmarkStart w:id="162" w:name="_Toc347818173"/>
      <w:bookmarkStart w:id="163" w:name="_Toc408387354"/>
      <w:bookmarkStart w:id="164" w:name="_Toc424913925"/>
      <w:bookmarkStart w:id="165" w:name="_Toc492027486"/>
      <w:bookmarkStart w:id="166" w:name="_Toc536176040"/>
      <w:bookmarkStart w:id="167" w:name="_Toc233456280"/>
      <w:r>
        <w:rPr>
          <w:rFonts w:ascii="Arial" w:hAnsi="Arial" w:cs="Arial"/>
          <w:bCs/>
          <w:color w:val="auto"/>
          <w:kern w:val="44"/>
          <w:sz w:val="20"/>
          <w:szCs w:val="21"/>
          <w:lang w:val="en"/>
        </w:rPr>
        <w:br w:type="page"/>
      </w:r>
    </w:p>
    <w:p w14:paraId="7BB07D2B" w14:textId="77777777" w:rsidR="00B6151B" w:rsidRPr="006B57D1" w:rsidRDefault="00F71425" w:rsidP="006B57D1">
      <w:pPr>
        <w:pStyle w:val="Heading1"/>
        <w:keepNext w:val="0"/>
        <w:keepLines w:val="0"/>
        <w:widowControl w:val="0"/>
        <w:snapToGrid w:val="0"/>
        <w:spacing w:line="264" w:lineRule="auto"/>
        <w:jc w:val="center"/>
        <w:rPr>
          <w:rFonts w:ascii="Arial" w:hAnsi="Arial" w:cs="Arial"/>
          <w:bCs/>
          <w:color w:val="auto"/>
          <w:kern w:val="44"/>
          <w:sz w:val="20"/>
          <w:szCs w:val="21"/>
        </w:rPr>
      </w:pPr>
      <w:bookmarkStart w:id="168" w:name="_Toc227918472"/>
      <w:r>
        <w:rPr>
          <w:rFonts w:ascii="Arial" w:hAnsi="Arial" w:cs="Arial"/>
          <w:bCs/>
          <w:color w:val="auto"/>
          <w:kern w:val="44"/>
          <w:sz w:val="20"/>
          <w:szCs w:val="21"/>
          <w:lang w:val="en"/>
        </w:rPr>
        <w:t>XIII. Valuation of Fund Assets</w:t>
      </w:r>
      <w:bookmarkEnd w:id="161"/>
      <w:bookmarkEnd w:id="162"/>
      <w:bookmarkEnd w:id="163"/>
      <w:bookmarkEnd w:id="164"/>
      <w:bookmarkEnd w:id="165"/>
      <w:bookmarkEnd w:id="166"/>
      <w:bookmarkEnd w:id="167"/>
      <w:bookmarkEnd w:id="168"/>
    </w:p>
    <w:p w14:paraId="3CBEC911"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 Valuation Days</w:t>
      </w:r>
    </w:p>
    <w:p w14:paraId="7E34611F"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Valuation Days of the Fund are the trading days of the securities trading venues relevant to the Fund and any non-trading day on which the Fund's NAV is required to be disclosed pursuant to Laws and Regulations.</w:t>
      </w:r>
    </w:p>
    <w:p w14:paraId="3A7EDB32"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(II) Valuation Objects</w:t>
      </w:r>
    </w:p>
    <w:p w14:paraId="2FABED99"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assets and liabilities of the Fund, including the stocks, bonds, principal and interest on bank deposits, receivables, and other investments held by the Fund.</w:t>
      </w:r>
    </w:p>
    <w:p w14:paraId="71C6D7A7" w14:textId="77777777" w:rsidR="00D70B52"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(III) Valuation Principles</w:t>
      </w:r>
    </w:p>
    <w:p w14:paraId="744C1009" w14:textId="77777777" w:rsidR="00D70B52"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When determining the fair value of relevant financial assets and liabilities, the Fund Manager shall comply with the Accounting Standards for Business Enterprises and the relevant regulations issued by regulatory authorities.</w:t>
      </w:r>
    </w:p>
    <w:p w14:paraId="2510188A" w14:textId="77777777" w:rsidR="00D70B52"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1. For investment instruments with an active market and available quoted prices for identical assets or liabilities, the quoted price on the Valuation Day shall be used without adjustment for fair value measurement, except as otherwise provided in the accounting standards. If no quoted price is available on the Valuation Day and no material event has occurred since the most recent trading day that would affect fair value, the quoted price from the most recent trading day shall be used. If sufficient evidence indicates that the quoted price on the Valuation Day or the most recent trading day does not truly reflect fair value, the quoted price shall be adjusted to determine fair value.</w:t>
      </w:r>
    </w:p>
    <w:p w14:paraId="758A35EE" w14:textId="77777777" w:rsidR="00D70B52"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For instruments otherwise identical but with different characteristics, fair value shall be based on the fair value of the identical asset or liability, with the effect of differing characteristics reflected in the valuation technique. Characteristics include, for example, restrictions on sale or use. If the restriction applies only to the asset holder, it should not be considered a characteristic in the valuation technique. In addition, the Fund Manager shall not take into account any premium or discount resulting from holding a large position in the relevant asset or liability.</w:t>
      </w:r>
    </w:p>
    <w:p w14:paraId="5243D675" w14:textId="77777777" w:rsidR="00D70B52"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2. For investment instruments without an active market, an appropriate valuation technique supported by sufficient available data and information shall be used to determine fair value. Observable inputs should take precedence; unobservable inputs may only be used if observable inputs are unavailable or impractical to obtain.</w:t>
      </w:r>
    </w:p>
    <w:p w14:paraId="0F872F08" w14:textId="77777777" w:rsidR="00D70B52"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3. If a material change in the economic environment or a material event concerning a securities issuer occurs, such that a potential valuation adjustment would impact the NAV of the Fund on the previous Valuation Day by 0.25% or more, the valuation shall be adjusted to determine fair value.</w:t>
      </w:r>
    </w:p>
    <w:p w14:paraId="5024084B" w14:textId="77777777" w:rsidR="00B6151B"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(IV) Valuation Methods</w:t>
      </w:r>
    </w:p>
    <w:p w14:paraId="115EFC8A"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Valuation of Listed Securities</w:t>
      </w:r>
    </w:p>
    <w:p w14:paraId="040B0511"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Securities listed on exchanges (including stocks) shall be valued at the market price (closing price) listed on the securities exchange on the Valuation Day. If there is no trading on the Valuation Day and no significant change in the economic environment or no significant event affecting the security price has occurred since the most recent trading day, the market price (closing price) of the most recent trading day shall be used. If a significant change in the economic environment or a significant event affecting the security price has occurred since the most recent trading day, the current market price of similar investment products and the significant change factors may be referenced to adjust the most recent trading market price and determine the fair price.</w:t>
      </w:r>
    </w:p>
    <w:p w14:paraId="35CE02DE" w14:textId="77777777" w:rsidR="00B6151B"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(2) Fixed-income instruments without embedded options that are listed for trading or quoted for transfer on an exchange shall be valued at the valuation clean price for the relevant instrument on the Valuation Day as provided by a third-party valuation institution.</w:t>
      </w:r>
    </w:p>
    <w:p w14:paraId="3B50C023" w14:textId="77777777" w:rsidR="00B6151B"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(3) Fixed-income instruments with embedded options that are listed for trading or quoted for transfer on an exchange shall be valued at the valuation clean price or the recommended valuation clean price for the relevant instrument on the Valuation Day as provided by a third-party valuation institution.</w:t>
      </w:r>
    </w:p>
    <w:p w14:paraId="23E7CF1D" w14:textId="77777777" w:rsidR="00B6151B"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(4) Exchange-listed convertible bonds shall be valued at the full valuation price based on the daily closing price.</w:t>
      </w:r>
    </w:p>
    <w:p w14:paraId="0F01618E" w14:textId="77777777" w:rsidR="00B6151B"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(5) For exchange-listed securities without an active market, fair value shall be determined using valuation techniques. For asset-backed securities listed for transfer on exchange markets, fair value shall also be determined using valuation techniques.</w:t>
      </w:r>
    </w:p>
    <w:p w14:paraId="43084C25"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Unlisted securities shall be handled as follows:</w:t>
      </w:r>
    </w:p>
    <w:p w14:paraId="305DECD4"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New shares issued through bonus issues, stock dividends, rights issues, and public offerings shall be valued using the same valuation method as the same shares listed on the securities exchange on the Valuation Day. If there is no trading on that day, the market price (closing price) of the most recent trading day shall be used.</w:t>
      </w:r>
    </w:p>
    <w:p w14:paraId="1E533C23"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Stocks and bonds issued in initial public offerings but not yet listed shall be valued at fair value determined using valuation techniques; where fair value cannot be measured reliably using valuation techniques, they shall be valued at cost.</w:t>
      </w:r>
    </w:p>
    <w:p w14:paraId="7A36CA40"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(3) For stocks with a clearly specified lock-up period at issuance, including but not limited to non-public offering stocks, shares publicly offered by company shareholders during an initial public offering, and stocks with a lock-up period obtained through block trades, excluding restricted-circulation stocks such as suspended stocks, newly issued but unlisted stocks, and pledged bonds in repurchase transactions, fair value shall be determined in accordance with the relevant provisions of regulatory authorities or industry associations.</w:t>
      </w:r>
    </w:p>
    <w:p w14:paraId="22F9FAA7" w14:textId="77777777" w:rsidR="00F746CA"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(4) For fixed-income securities that are issued but not listed or quoted for transfer on the exchange market, if an active market exists, the unadjusted price quote in the active market shall be used as the fair value on the Valuation Day. If the active market quote does not represent the fair value on the Valuation Day, the market quote shall be adjusted to confirm the fair value on the Valuation Day. If there is no market activity or very little market activity, valuation techniques shall be used to determine the fair value.</w:t>
      </w:r>
    </w:p>
    <w:p w14:paraId="6B11A6D1"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3. Fixed-income instruments traded in the national interbank market without embedded options shall be valued at the valuation clean price for the relevant instrument provided by a third-party valuation institution on that day. Fixed-income instruments with embedded options traded in the interbank market shall be valued at the valuation clean price or recommended valuation clean price for the relevant instrument provided by a third-party valuation institution on that day. Fixed-income instruments with investor put options for which such put options have not been exercised after the put registration deadline (inclusive) shall be valued at the price corresponding to the longer remaining maturity. Bonds not listed in the interbank market and for which no valuation price is provided by a third-party valuation institution shall, where there is no material difference between the issuance rate and secondary market rates and market rates have not fluctuated significantly during the unlisted period, be valued at cost.</w:t>
      </w:r>
    </w:p>
    <w:p w14:paraId="1F398B13"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4. Valuation method for deposits</w:t>
      </w:r>
    </w:p>
    <w:p w14:paraId="7D992826"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Bank time deposits or notice deposits held are stated at principal, and interest income is accrued daily based on the agreed or contractual interest rate.</w:t>
      </w:r>
    </w:p>
    <w:p w14:paraId="77A6283F"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5. Valuation method for investment in securities derivatives</w:t>
      </w:r>
    </w:p>
    <w:p w14:paraId="3C62EF33"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Rights to subscribe for additional shares arising from stock holdings shall be valued at fair value determined using valuation techniques. Where fair value cannot be measured reliably using valuation techniques, they shall be valued at cost.</w:t>
      </w:r>
    </w:p>
    <w:p w14:paraId="3A7F4A2D"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Stock index futures contracts and treasury bond futures contracts are generally valued at the settlement price on the Valuation Day. If there is no settlement price on the Valuation Day and there have been no material changes in the economic environment since the most recent trading day, the settlement price of the most recent trading day shall be used.</w:t>
      </w:r>
    </w:p>
    <w:p w14:paraId="404D613C" w14:textId="77777777" w:rsidR="00F746CA" w:rsidRPr="006B57D1" w:rsidRDefault="00F71425" w:rsidP="006B57D1">
      <w:pPr>
        <w:widowControl w:val="0"/>
        <w:snapToGrid w:val="0"/>
        <w:spacing w:before="120" w:after="120" w:line="264" w:lineRule="auto"/>
        <w:ind w:firstLineChars="200" w:firstLine="400"/>
        <w:rPr>
          <w:rFonts w:ascii="Arial" w:hAnsi="Arial" w:cs="Arial"/>
          <w:bCs/>
          <w:sz w:val="20"/>
        </w:rPr>
      </w:pPr>
      <w:r>
        <w:rPr>
          <w:rFonts w:ascii="Arial" w:hAnsi="Arial" w:cs="Arial"/>
          <w:sz w:val="20"/>
          <w:szCs w:val="21"/>
          <w:lang w:val="en"/>
        </w:rPr>
        <w:t>(3) When the Fund invests in stock options, it shall be valued according to relevant Laws and Regulations and the rules of regulatory authorities.</w:t>
      </w:r>
    </w:p>
    <w:p w14:paraId="7398202C"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6. For securities simultaneously traded in two or more markets, valuation shall be conducted separately based on the respective market in which the securities are located.</w:t>
      </w:r>
    </w:p>
    <w:p w14:paraId="2E172EF9"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7. The Fund may use valuation price data provided by third-party valuation agencies in accordance with the foregoing principles for determining fair value.</w:t>
      </w:r>
    </w:p>
    <w:p w14:paraId="4A71CB04" w14:textId="77777777" w:rsidR="003228D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8. For depositary receipts, valuation and accounting follow the rules for domestically listed stocks.</w:t>
      </w:r>
    </w:p>
    <w:p w14:paraId="0A863A03"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9. If there is conclusive evidence that the valuation methods mentioned above cannot objectively reflect the fair value, the Fund Manager may, in consultation with the Fund Custodian, value the assets at a price that best reflects their fair value based on the specific circumstances.</w:t>
      </w:r>
    </w:p>
    <w:p w14:paraId="5A6C4B99" w14:textId="77777777" w:rsidR="00B6151B" w:rsidRPr="006B57D1" w:rsidRDefault="00F71425" w:rsidP="006B57D1">
      <w:pPr>
        <w:widowControl w:val="0"/>
        <w:snapToGrid w:val="0"/>
        <w:spacing w:before="120" w:after="120" w:line="264" w:lineRule="auto"/>
        <w:ind w:firstLineChars="200" w:firstLine="400"/>
        <w:rPr>
          <w:rStyle w:val="read"/>
          <w:rFonts w:ascii="Arial" w:hAnsi="Arial" w:cs="Arial"/>
          <w:sz w:val="20"/>
        </w:rPr>
      </w:pPr>
      <w:r>
        <w:rPr>
          <w:rStyle w:val="read"/>
          <w:rFonts w:ascii="Arial" w:hAnsi="Arial" w:cs="Arial"/>
          <w:sz w:val="20"/>
          <w:lang w:val="en"/>
        </w:rPr>
        <w:t>10. Other assets shall be valued in accordance with Laws and Regulations or relevant rules of regulatory authorities.</w:t>
      </w:r>
    </w:p>
    <w:p w14:paraId="079D0381" w14:textId="77777777" w:rsidR="00EF06AA" w:rsidRPr="006B57D1" w:rsidRDefault="00F71425" w:rsidP="006B57D1">
      <w:pPr>
        <w:widowControl w:val="0"/>
        <w:snapToGrid w:val="0"/>
        <w:spacing w:before="120" w:after="120" w:line="264" w:lineRule="auto"/>
        <w:ind w:firstLineChars="200" w:firstLine="420"/>
        <w:rPr>
          <w:rStyle w:val="read"/>
          <w:rFonts w:ascii="Arial" w:hAnsi="Arial" w:cs="Arial"/>
          <w:sz w:val="20"/>
          <w:szCs w:val="21"/>
        </w:rPr>
      </w:pPr>
      <w:r>
        <w:rPr>
          <w:lang w:val="en"/>
        </w:rPr>
        <w:t>11. Where the Fund participates in margin financing and CSF Securities Lending business, valuation shall be conducted with reference to the relevant provisions of industry associations to ensure the fairness of valuation.</w:t>
      </w:r>
    </w:p>
    <w:p w14:paraId="2D9C13F4" w14:textId="77777777" w:rsidR="00B6151B" w:rsidRPr="006B57D1" w:rsidRDefault="00F71425" w:rsidP="006B57D1">
      <w:pPr>
        <w:widowControl w:val="0"/>
        <w:snapToGrid w:val="0"/>
        <w:spacing w:before="120" w:after="120" w:line="264" w:lineRule="auto"/>
        <w:ind w:firstLineChars="200" w:firstLine="420"/>
        <w:rPr>
          <w:rStyle w:val="read"/>
          <w:rFonts w:ascii="Arial" w:hAnsi="Arial" w:cs="Arial"/>
          <w:sz w:val="20"/>
        </w:rPr>
      </w:pPr>
      <w:r>
        <w:rPr>
          <w:lang w:val="en"/>
        </w:rPr>
        <w:t>12. Where Laws and Regulations or regulators impose mandatory rules, those rules prevail. For new matters, valuation shall follow the latest national regulations.</w:t>
      </w:r>
    </w:p>
    <w:p w14:paraId="57B631EF" w14:textId="77777777" w:rsidR="00B6151B" w:rsidRPr="006B57D1" w:rsidRDefault="00F71425" w:rsidP="006B57D1">
      <w:pPr>
        <w:widowControl w:val="0"/>
        <w:snapToGrid w:val="0"/>
        <w:spacing w:before="120" w:after="120" w:line="264" w:lineRule="auto"/>
        <w:ind w:firstLineChars="200" w:firstLine="400"/>
        <w:rPr>
          <w:rStyle w:val="read"/>
          <w:rFonts w:ascii="Arial" w:hAnsi="Arial" w:cs="Arial"/>
          <w:bCs/>
          <w:sz w:val="20"/>
          <w:szCs w:val="21"/>
        </w:rPr>
      </w:pPr>
      <w:r>
        <w:rPr>
          <w:rStyle w:val="read"/>
          <w:rFonts w:ascii="Arial" w:hAnsi="Arial" w:cs="Arial"/>
          <w:sz w:val="20"/>
          <w:szCs w:val="21"/>
          <w:lang w:val="en"/>
        </w:rPr>
        <w:t>If the Fund Manager or the Fund Custodian discovers that the Fund's valuation violates any valuation methods or procedures stipulated in the Fund Contract or the provisions of relevant Laws and Regulations or fails to fully safeguard the interests of Fund Unitholders, they shall immediately notify each other to jointly investigate the reasons and resolve the issue through consultation.</w:t>
      </w:r>
    </w:p>
    <w:p w14:paraId="03A683CE"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Pursuant to relevant Laws and Regulations, the Fund Manager bears responsibility for calculating the NAV of the Fund and for fund accounting. The Fund Manager is the responsible party for the Fund's accounting; if, after sufficient discussion on an equal basis among relevant parties, consensus cannot be reached on accounting matters related to the Fund, the Fund Manager's calculation of the Fund's NAV shall be disclosed to the public.</w:t>
      </w:r>
    </w:p>
    <w:p w14:paraId="261B317B"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(V) Valuation Procedures</w:t>
      </w:r>
    </w:p>
    <w:p w14:paraId="7C4605A2"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The Net Asset Value per Fund Unit is calculated as of the close of each Business Day by dividing the NAV of the Fund by the total number of outstanding Fund Units on that day. The result is calculated to RMB0.0001, with the fifth decimal place rounded. If national regulations provide otherwise, those regulations shall apply.</w:t>
      </w:r>
    </w:p>
    <w:p w14:paraId="255322C5"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Fund Manager calculates the Fund's NAV and Net Asset Value per Fund Unit on each Business Day and publishes these figures in accordance with applicable regulations.</w:t>
      </w:r>
    </w:p>
    <w:p w14:paraId="0169B06B"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The Fund Manager shall value the Fund Assets on each Business Day, except where valuation is suspended in accordance with Laws and Regulations or the Fund Contract. After valuing the Fund Assets on each Business Day, the Fund Manager shall send the Net Asset Value per Fund Unit to the Fund Custodian for review. After the Fund Custodian has reviewed and confirmed the results to be correct, the Fund Manager shall publish them.</w:t>
      </w:r>
    </w:p>
    <w:p w14:paraId="4EA1ABF9"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(VI) Handling of Valuation Errors</w:t>
      </w:r>
    </w:p>
    <w:p w14:paraId="2B4F44A7"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Fund Manager and Fund Custodian shall take all necessary, appropriate, and reasonable measures to ensure the accuracy and timeliness of the Valuation of Fund Assets. A Net Asset Value per Fund Unit error is deemed to have occurred if there is any error within the first four decimal places (inclusive) of the Net Asset Value per Fund Unit.</w:t>
      </w:r>
    </w:p>
    <w:p w14:paraId="1B098DC4"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parties to the Fund Contract shall handle valuation errors in accordance with the following provisions:</w:t>
      </w:r>
    </w:p>
    <w:p w14:paraId="58905C89"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Types of Valuation Errors</w:t>
      </w:r>
    </w:p>
    <w:p w14:paraId="353AE6C9"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During the operation of the Fund, if a valuation error occurs due to the fault of the Fund Manager, the Fund Custodian, the Registration Agency, Fund Sales Institutions, or investors themselves, thereby causing losses to other parties, the party at fault shall compensate the party suffering the loss (the "Aggrieved Party") for the direct losses incurred as a result of the valuation error in accordance with the following "Principles of Handling Valuation Errors."</w:t>
      </w:r>
    </w:p>
    <w:p w14:paraId="2FB47FE4"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Common valuation errors include, but are not limited to: misreported data, transmission errors, computational inaccuracies, system failures, or erroneous instructions.</w:t>
      </w:r>
    </w:p>
    <w:p w14:paraId="3A9B239F"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Principles of Handling Valuation Errors</w:t>
      </w:r>
    </w:p>
    <w:p w14:paraId="6CB263C6"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If a valuation error has occurred but has not yet caused losses to any party, the party responsible for the valuation error shall promptly coordinate with all parties to correct the error in a timely manner. The costs incurred in correcting the valuation error shall be borne by the party responsible for the valuation error. If the party responsible for the valuation error fails to correct the valuation error in a timely manner, resulting in losses to any party, the party responsible for the valuation error shall be liable for compensation for direct losses. If the party responsible for the valuation error has actively coordinated, and the party obliged to assist has sufficient time to make corrections but fails to do so, the latter shall bear the corresponding liability for compensation.</w:t>
      </w:r>
    </w:p>
    <w:p w14:paraId="12AA9B0B"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The responsible party is liable for direct losses only, not indirect losses, and is liable only to the directly affected parties, not to third parties.</w:t>
      </w:r>
    </w:p>
    <w:p w14:paraId="360AAF11"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(3) Any party that obtains unjust enrichment due to a valuation error shall promptly return such enrichment. The responsible party remains fully accountable for the valuation error. If the unjustly enriched party fails to return the full amount of the enrichment, causing another party to suffer a loss (the "Aggrieved Party"), the responsible party shall compensate the Aggrieved Party. To the extent of that compensation, the responsible party shall then have the right to claim restitution from the unjustly enriched party. If the unjustly enriched party has already returned this enrichment to the Aggrieved Party, the Aggrieved Party shall repay to the responsible party any amount by which the sum of compensation received and enrichment returned exceeds its actual losses.</w:t>
      </w:r>
    </w:p>
    <w:p w14:paraId="52EAF03F"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(4) Adjustments for valuation errors shall, as far as possible, restore the situation to the correct state that would have existed had the error not occurred.</w:t>
      </w:r>
    </w:p>
    <w:p w14:paraId="1A0F8F42"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3. Procedures of Handling Valuation Errors</w:t>
      </w:r>
    </w:p>
    <w:p w14:paraId="61F79FCE"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After a valuation error is discovered, the relevant parties shall handle it in a timely manner according to the following procedures:</w:t>
      </w:r>
    </w:p>
    <w:p w14:paraId="73BA90F4"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Identify the cause of the valuation error, list all parties involved, and determine the party responsible for the valuation error based on the cause;</w:t>
      </w:r>
    </w:p>
    <w:p w14:paraId="5757C8CA"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Assess the losses caused by the valuation error based on the Principles of Handling Valuation Errors or methods agreed upon by the parties;</w:t>
      </w:r>
    </w:p>
    <w:p w14:paraId="5DBED9CD"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(3) The party responsible for the valuation error shall make corrections and compensate for the losses based on the Principles of Handling Valuation Errors or methods agreed upon by the parties;</w:t>
      </w:r>
    </w:p>
    <w:p w14:paraId="7DB6874D"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(4) Where the error handling method requires the modification of transaction data in the Registration Agency, the Registration Agency shall make corrections accordingly.</w:t>
      </w:r>
    </w:p>
    <w:p w14:paraId="5E71A283"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4. Methods of Handling Net Asset Value per Fund Unit Valuation Errors</w:t>
      </w:r>
    </w:p>
    <w:p w14:paraId="48745A13"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If an error occurs in the calculation of the Net Asset Value per Fund Unit, the Fund Manager shall immediately correct it, notify the Fund Custodian, and take reasonable measures to prevent further losses.</w:t>
      </w:r>
    </w:p>
    <w:p w14:paraId="32B0669E"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When the error deviation reaches 0.25% of the Net Asset Value per Fund Unit, the Fund Manager shall notify the Fund Custodian and report to the CSRC for record. When the error deviation reaches 0.5% of the Net Asset Value per Fund Unit, the Fund Manager shall make an announcement and report to the CSRC for record.</w:t>
      </w:r>
    </w:p>
    <w:p w14:paraId="345D7B77"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(3) If Laws and Regulations or regulatory authorities stipulate otherwise regarding the above contents, those stipulations shall apply.</w:t>
      </w:r>
    </w:p>
    <w:p w14:paraId="01564353"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(VII) Circumstances for Suspension of Valuation</w:t>
      </w:r>
    </w:p>
    <w:p w14:paraId="65617861"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When the securities/futures markets in which the Fund invests are closed for statutory holidays or other reasons;</w:t>
      </w:r>
    </w:p>
    <w:p w14:paraId="6754080A"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When the Fund Manager or the Fund Custodian is unable to accurately assess the value of Fund Assets due to force majeure;</w:t>
      </w:r>
    </w:p>
    <w:p w14:paraId="1DC55508"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3. When there is no observable active market price for more than 50% of the Net Asset Value of the Fund as of the previous Valuation Day, and the use of valuation techniques still results in significant uncertainty in the fair value, the Fund Manager shall suspend the valuation of the Fund after consultation with and confirmation from the Fund Custodian;</w:t>
      </w:r>
    </w:p>
    <w:p w14:paraId="365BCEE0"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4. Other circumstances recognized by the CSRC and the Fund Contract.</w:t>
      </w:r>
    </w:p>
    <w:p w14:paraId="7B1C3F56"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(VIII) Confirmation of the Fund's NAV</w:t>
      </w:r>
    </w:p>
    <w:p w14:paraId="05B6CFE4"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Fund Manager is responsible for calculating, and the Fund Custodian is responsible for reviewing, the Fund's NAV information for disclosure purposes. The Fund Manager shall calculate the NAV of the Fund and the Net Asset Value per Fund Unit after the close of trading on each Open Day and send the results to the Fund Custodian. After the Fund Custodian reviews and confirms the NAV calculation, it sends its confirmation to the Fund Manager, who then discloses the Fund's NAV information.</w:t>
      </w:r>
    </w:p>
    <w:p w14:paraId="515204DD"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(IX) Handling of Special Circumstances</w:t>
      </w:r>
    </w:p>
    <w:p w14:paraId="5291847A"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Any discrepancy arising from the Fund Manager or the Fund Custodian conducting valuation in accordance with Item 9 under Valuation Methods shall not be treated as a valuation error.</w:t>
      </w:r>
    </w:p>
    <w:p w14:paraId="33940F44" w14:textId="77777777" w:rsidR="00B6151B"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If Net Asset Value per Fund Unit calculation errors are caused by erroneous data sent by securities/futures exchanges, registration and clearing companies, or third-party valuation institutions; by changes in accounting standards; or by other force majeure events, and the Fund Manager and Fund Custodian fail to detect the error despite having taken all necessary, appropriate, and reasonable measures to check for it, both parties shall be exempt from compensation liability. However, they shall take active and necessary measures to mitigate or eliminate the impact of such errors.</w:t>
      </w:r>
    </w:p>
    <w:p w14:paraId="521A8077" w14:textId="77777777" w:rsidR="002C7248" w:rsidRPr="006B57D1" w:rsidRDefault="00F71425" w:rsidP="006B57D1">
      <w:pPr>
        <w:pStyle w:val="Heading1"/>
        <w:keepNext w:val="0"/>
        <w:keepLines w:val="0"/>
        <w:widowControl w:val="0"/>
        <w:snapToGrid w:val="0"/>
        <w:spacing w:line="264" w:lineRule="auto"/>
        <w:jc w:val="center"/>
        <w:rPr>
          <w:rFonts w:ascii="Arial" w:hAnsi="Arial" w:cs="Arial"/>
          <w:bCs/>
          <w:color w:val="auto"/>
          <w:kern w:val="44"/>
          <w:sz w:val="20"/>
          <w:szCs w:val="21"/>
        </w:rPr>
      </w:pPr>
      <w:bookmarkStart w:id="169" w:name="_Toc235268220"/>
      <w:bookmarkStart w:id="170" w:name="_Toc347818174"/>
      <w:bookmarkStart w:id="171" w:name="_Toc408387355"/>
      <w:bookmarkStart w:id="172" w:name="_Toc424913926"/>
      <w:bookmarkStart w:id="173" w:name="_Toc492027487"/>
      <w:bookmarkStart w:id="174" w:name="_Toc536176041"/>
      <w:bookmarkStart w:id="175" w:name="_Toc233456281"/>
      <w:r>
        <w:rPr>
          <w:rFonts w:ascii="Arial" w:hAnsi="Arial" w:cs="Arial"/>
          <w:bCs/>
          <w:color w:val="auto"/>
          <w:kern w:val="44"/>
          <w:sz w:val="20"/>
          <w:szCs w:val="21"/>
          <w:lang w:val="en"/>
        </w:rPr>
        <w:br w:type="page"/>
      </w:r>
    </w:p>
    <w:p w14:paraId="5DBF2A1F" w14:textId="77777777" w:rsidR="00B6151B" w:rsidRPr="006B57D1" w:rsidRDefault="00F71425" w:rsidP="006B57D1">
      <w:pPr>
        <w:pStyle w:val="Heading1"/>
        <w:keepNext w:val="0"/>
        <w:keepLines w:val="0"/>
        <w:widowControl w:val="0"/>
        <w:snapToGrid w:val="0"/>
        <w:spacing w:line="264" w:lineRule="auto"/>
        <w:jc w:val="center"/>
        <w:rPr>
          <w:rFonts w:ascii="Arial" w:hAnsi="Arial" w:cs="Arial"/>
          <w:bCs/>
          <w:color w:val="auto"/>
          <w:kern w:val="44"/>
          <w:sz w:val="20"/>
          <w:szCs w:val="21"/>
        </w:rPr>
      </w:pPr>
      <w:bookmarkStart w:id="176" w:name="_Toc227918473"/>
      <w:r>
        <w:rPr>
          <w:rFonts w:ascii="Arial" w:hAnsi="Arial" w:cs="Arial"/>
          <w:bCs/>
          <w:color w:val="auto"/>
          <w:kern w:val="44"/>
          <w:sz w:val="20"/>
          <w:szCs w:val="21"/>
          <w:lang w:val="en"/>
        </w:rPr>
        <w:t>XIV. Fund Income and Distribution</w:t>
      </w:r>
      <w:bookmarkEnd w:id="169"/>
      <w:bookmarkEnd w:id="170"/>
      <w:bookmarkEnd w:id="171"/>
      <w:bookmarkEnd w:id="172"/>
      <w:bookmarkEnd w:id="173"/>
      <w:bookmarkEnd w:id="174"/>
      <w:bookmarkEnd w:id="175"/>
      <w:bookmarkEnd w:id="176"/>
    </w:p>
    <w:p w14:paraId="09BFDFC0" w14:textId="77777777" w:rsidR="00B6151B" w:rsidRPr="006B57D1" w:rsidRDefault="00F71425" w:rsidP="006B57D1">
      <w:pPr>
        <w:widowControl w:val="0"/>
        <w:snapToGrid w:val="0"/>
        <w:spacing w:before="120" w:after="120" w:line="264" w:lineRule="auto"/>
        <w:ind w:firstLineChars="225" w:firstLine="450"/>
        <w:rPr>
          <w:rFonts w:ascii="Arial" w:hAnsi="Arial" w:cs="Arial"/>
          <w:bCs/>
          <w:sz w:val="20"/>
          <w:szCs w:val="21"/>
        </w:rPr>
      </w:pPr>
      <w:r>
        <w:rPr>
          <w:rFonts w:ascii="Arial" w:hAnsi="Arial" w:cs="Arial"/>
          <w:sz w:val="20"/>
          <w:szCs w:val="21"/>
          <w:lang w:val="en"/>
        </w:rPr>
        <w:t>(I) Principles of Fund Income Distribution</w:t>
      </w:r>
    </w:p>
    <w:p w14:paraId="20F77F3A" w14:textId="77777777" w:rsidR="00B6151B" w:rsidRPr="006B57D1" w:rsidRDefault="00F71425" w:rsidP="006B57D1">
      <w:pPr>
        <w:widowControl w:val="0"/>
        <w:snapToGrid w:val="0"/>
        <w:spacing w:before="120" w:after="120" w:line="264" w:lineRule="auto"/>
        <w:ind w:firstLineChars="225" w:firstLine="450"/>
        <w:rPr>
          <w:rFonts w:ascii="Arial" w:hAnsi="Arial" w:cs="Arial"/>
          <w:bCs/>
          <w:sz w:val="20"/>
          <w:szCs w:val="21"/>
        </w:rPr>
      </w:pPr>
      <w:r>
        <w:rPr>
          <w:rFonts w:ascii="Arial" w:hAnsi="Arial" w:cs="Arial"/>
          <w:sz w:val="20"/>
          <w:szCs w:val="21"/>
          <w:lang w:val="en"/>
        </w:rPr>
        <w:t>1. Each Fund Unit shall have equal distribution rights;</w:t>
      </w:r>
    </w:p>
    <w:p w14:paraId="51D88991" w14:textId="77777777" w:rsidR="00B6151B" w:rsidRPr="006B57D1" w:rsidRDefault="00F71425" w:rsidP="006B57D1">
      <w:pPr>
        <w:widowControl w:val="0"/>
        <w:snapToGrid w:val="0"/>
        <w:spacing w:before="120" w:after="120" w:line="264" w:lineRule="auto"/>
        <w:ind w:firstLineChars="225" w:firstLine="450"/>
        <w:rPr>
          <w:rFonts w:ascii="Arial" w:hAnsi="Arial" w:cs="Arial"/>
          <w:bCs/>
          <w:sz w:val="20"/>
          <w:szCs w:val="21"/>
        </w:rPr>
      </w:pPr>
      <w:r>
        <w:rPr>
          <w:rFonts w:ascii="Arial" w:hAnsi="Arial" w:cs="Arial"/>
          <w:sz w:val="20"/>
          <w:szCs w:val="21"/>
          <w:lang w:val="en"/>
        </w:rPr>
        <w:t>2. Income distribution may be made when the cumulative rate of return of the Fund exceeds the cumulative rate of return of the Underlying Index by more than 1% over the same period;</w:t>
      </w:r>
    </w:p>
    <w:p w14:paraId="7B227409" w14:textId="77777777" w:rsidR="00B6151B" w:rsidRPr="006B57D1" w:rsidRDefault="00F71425" w:rsidP="006B57D1">
      <w:pPr>
        <w:widowControl w:val="0"/>
        <w:snapToGrid w:val="0"/>
        <w:spacing w:before="120" w:after="120" w:line="264" w:lineRule="auto"/>
        <w:ind w:firstLineChars="225" w:firstLine="450"/>
        <w:rPr>
          <w:rFonts w:ascii="Arial" w:hAnsi="Arial" w:cs="Arial"/>
          <w:bCs/>
          <w:sz w:val="20"/>
          <w:szCs w:val="21"/>
        </w:rPr>
      </w:pPr>
      <w:r>
        <w:rPr>
          <w:rFonts w:ascii="Arial" w:hAnsi="Arial" w:cs="Arial"/>
          <w:sz w:val="20"/>
          <w:szCs w:val="21"/>
          <w:lang w:val="en"/>
        </w:rPr>
        <w:t>3. Subject to satisfaction of the relevant conditions for income distribution, the Fund may distribute income up to four times per year, and the amount of each distribution shall be determined by the Fund Manager based on actual circumstances. Given the nature and characteristics of the Fund, income distribution is not conditional upon first offsetting unrealized losses, and Net Asset Value per Fund Unit may fall below par value after distribution.</w:t>
      </w:r>
    </w:p>
    <w:p w14:paraId="73CA80D7" w14:textId="77777777" w:rsidR="00B6151B" w:rsidRPr="006B57D1" w:rsidRDefault="00F71425" w:rsidP="006B57D1">
      <w:pPr>
        <w:widowControl w:val="0"/>
        <w:snapToGrid w:val="0"/>
        <w:spacing w:before="120" w:after="120" w:line="264" w:lineRule="auto"/>
        <w:ind w:firstLineChars="225" w:firstLine="450"/>
        <w:rPr>
          <w:rFonts w:ascii="Arial" w:hAnsi="Arial" w:cs="Arial"/>
          <w:bCs/>
          <w:sz w:val="20"/>
          <w:szCs w:val="21"/>
        </w:rPr>
      </w:pPr>
      <w:r>
        <w:rPr>
          <w:rFonts w:ascii="Arial" w:hAnsi="Arial" w:cs="Arial"/>
          <w:sz w:val="20"/>
          <w:szCs w:val="21"/>
          <w:lang w:val="en"/>
        </w:rPr>
        <w:t>4. Income distribution may not be carried out if the Fund Contract has been in effect for less than three months;</w:t>
      </w:r>
    </w:p>
    <w:p w14:paraId="3ABDB6CF" w14:textId="77777777" w:rsidR="00B6151B" w:rsidRPr="006B57D1" w:rsidRDefault="00F71425" w:rsidP="006B57D1">
      <w:pPr>
        <w:widowControl w:val="0"/>
        <w:snapToGrid w:val="0"/>
        <w:spacing w:before="120" w:after="120" w:line="264" w:lineRule="auto"/>
        <w:ind w:firstLineChars="225" w:firstLine="450"/>
        <w:rPr>
          <w:rFonts w:ascii="Arial" w:hAnsi="Arial" w:cs="Arial"/>
          <w:bCs/>
          <w:sz w:val="20"/>
          <w:szCs w:val="21"/>
        </w:rPr>
      </w:pPr>
      <w:r>
        <w:rPr>
          <w:rFonts w:ascii="Arial" w:hAnsi="Arial" w:cs="Arial"/>
          <w:sz w:val="20"/>
          <w:szCs w:val="21"/>
          <w:lang w:val="en"/>
        </w:rPr>
        <w:t>5. The Fund's income distribution shall be made in cash;</w:t>
      </w:r>
    </w:p>
    <w:p w14:paraId="1B1B0309" w14:textId="77777777" w:rsidR="00B6151B" w:rsidRPr="006B57D1" w:rsidRDefault="00F71425" w:rsidP="006B57D1">
      <w:pPr>
        <w:widowControl w:val="0"/>
        <w:snapToGrid w:val="0"/>
        <w:spacing w:before="120" w:after="120" w:line="264" w:lineRule="auto"/>
        <w:ind w:firstLineChars="225" w:firstLine="450"/>
        <w:rPr>
          <w:rFonts w:ascii="Arial" w:hAnsi="Arial" w:cs="Arial"/>
          <w:bCs/>
          <w:sz w:val="20"/>
          <w:szCs w:val="21"/>
        </w:rPr>
      </w:pPr>
      <w:r>
        <w:rPr>
          <w:rFonts w:ascii="Arial" w:hAnsi="Arial" w:cs="Arial"/>
          <w:sz w:val="20"/>
          <w:szCs w:val="21"/>
          <w:lang w:val="en"/>
        </w:rPr>
        <w:t>6. Where Laws and Regulations, regulatory authorities, the Registration Agency, or the Shanghai Stock Exchange provide otherwise, such provisions shall prevail.</w:t>
      </w:r>
    </w:p>
    <w:p w14:paraId="76502FF5" w14:textId="77777777" w:rsidR="00B6151B"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Without violating Laws and Regulations and without causing any material adverse effect on the interests of existing Fund Unitholders, the Fund Manager and the Registration Agency may adjust the principles of Fund Income distribution without convening a Fund Unitholders' meeting.</w:t>
      </w:r>
    </w:p>
    <w:p w14:paraId="7D4CB2FA" w14:textId="77777777" w:rsidR="00B6151B"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(II) Principles for Determining the Amount of Fund Income Distribution</w:t>
      </w:r>
    </w:p>
    <w:p w14:paraId="027B0D19" w14:textId="77777777" w:rsidR="00B6151B"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1. On the Income Evaluation Day, the Fund Manager shall calculate the cumulative return of the Fund and the cumulative return of the Underlying Index.</w:t>
      </w:r>
    </w:p>
    <w:p w14:paraId="45B21754" w14:textId="77777777" w:rsidR="00B6151B"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The cumulative return of the Fund is calculated as the ratio of the Net Asset Value per Fund Unit on the Income Evaluation Day to the Net Asset Value per Fund Unit on the day immediately preceding the Fund's listing, minus 100%. The cumulative return of the Underlying Index is calculated as the ratio of the Underlying Index closing price on the Income Evaluation Day to the Underlying Index closing price on the day immediately preceding the Fund's listing, minus 100%.</w:t>
      </w:r>
    </w:p>
    <w:p w14:paraId="5C35C18A" w14:textId="77777777" w:rsidR="00B6151B"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The Fund Manager shall calculate, on this basis, the amount by which the cumulative return of the Fund exceeds the cumulative return of the Underlying Index as of the Income Evaluation Day. If such excess exceeds 1%, the Fund may make an income distribution.</w:t>
      </w:r>
    </w:p>
    <w:p w14:paraId="154EBBAE" w14:textId="77777777" w:rsidR="00B6151B"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In the event of a conversion or split of Fund Units during the period, the conversion or split date shall be used as the initial date for recalculating the above indicators.</w:t>
      </w:r>
    </w:p>
    <w:p w14:paraId="0882AEF2" w14:textId="77777777" w:rsidR="00B6151B"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2. The amount of income distribution shall be determined based on the foregoing income distribution principles.</w:t>
      </w:r>
    </w:p>
    <w:p w14:paraId="187E3E40" w14:textId="77777777" w:rsidR="00F74434"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(III) Income Distribution Plan</w:t>
      </w:r>
    </w:p>
    <w:p w14:paraId="3E26E9E7" w14:textId="77777777" w:rsidR="00F74434" w:rsidRPr="006B57D1" w:rsidRDefault="00F71425" w:rsidP="006B57D1">
      <w:pPr>
        <w:widowControl w:val="0"/>
        <w:snapToGrid w:val="0"/>
        <w:spacing w:before="120" w:after="120" w:line="264" w:lineRule="auto"/>
        <w:ind w:firstLineChars="225" w:firstLine="450"/>
        <w:rPr>
          <w:rFonts w:ascii="Arial" w:hAnsi="Arial" w:cs="Arial"/>
          <w:bCs/>
          <w:sz w:val="20"/>
          <w:szCs w:val="21"/>
        </w:rPr>
      </w:pPr>
      <w:r>
        <w:rPr>
          <w:rFonts w:ascii="Arial" w:hAnsi="Arial" w:cs="Arial"/>
          <w:sz w:val="20"/>
          <w:szCs w:val="21"/>
          <w:lang w:val="en"/>
        </w:rPr>
        <w:t>The Fund Income distribution plan shall specify the recipients of the distribution, the distribution date, the amount and proportion of the distribution, and the method of distribution.</w:t>
      </w:r>
    </w:p>
    <w:p w14:paraId="75E815C9" w14:textId="77777777" w:rsidR="00F74434"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(IV) Determination, Announcement, and Implementation of the Income Distribution Plan</w:t>
      </w:r>
    </w:p>
    <w:p w14:paraId="6398BC2D" w14:textId="77777777" w:rsidR="00F74434" w:rsidRPr="006B57D1" w:rsidRDefault="00F71425" w:rsidP="006B57D1">
      <w:pPr>
        <w:widowControl w:val="0"/>
        <w:snapToGrid w:val="0"/>
        <w:spacing w:before="120" w:after="120" w:line="264" w:lineRule="auto"/>
        <w:ind w:firstLineChars="225" w:firstLine="450"/>
        <w:rPr>
          <w:rFonts w:ascii="Arial" w:hAnsi="Arial" w:cs="Arial"/>
          <w:bCs/>
          <w:sz w:val="20"/>
          <w:szCs w:val="21"/>
        </w:rPr>
      </w:pPr>
      <w:r>
        <w:rPr>
          <w:rFonts w:ascii="Arial" w:hAnsi="Arial" w:cs="Arial"/>
          <w:sz w:val="20"/>
          <w:szCs w:val="21"/>
          <w:lang w:val="en"/>
        </w:rPr>
        <w:t>The Fund Income distribution plan shall be prepared by the Fund Manager and reviewed by the Fund Custodian, and shall be announced through the Designated Media in accordance with the relevant provisions of the Information Disclosure Measures.</w:t>
      </w:r>
    </w:p>
    <w:p w14:paraId="7577E36F" w14:textId="77777777" w:rsidR="00F74434"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(V) Expenses Incurred in Fund Income Distribution</w:t>
      </w:r>
    </w:p>
    <w:p w14:paraId="135D1868" w14:textId="77777777" w:rsidR="00F74434"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Investors shall bear any bank transfer fees or other handling fees incurred in the distribution of Fund Income.</w:t>
      </w:r>
    </w:p>
    <w:p w14:paraId="757E03A7" w14:textId="77777777" w:rsidR="002C7248" w:rsidRPr="006B57D1" w:rsidRDefault="00F71425" w:rsidP="006B57D1">
      <w:pPr>
        <w:pStyle w:val="Heading1"/>
        <w:keepNext w:val="0"/>
        <w:keepLines w:val="0"/>
        <w:widowControl w:val="0"/>
        <w:snapToGrid w:val="0"/>
        <w:spacing w:line="264" w:lineRule="auto"/>
        <w:jc w:val="center"/>
        <w:rPr>
          <w:rFonts w:ascii="Arial" w:hAnsi="Arial" w:cs="Arial"/>
          <w:bCs/>
          <w:color w:val="auto"/>
          <w:kern w:val="44"/>
          <w:sz w:val="20"/>
          <w:szCs w:val="21"/>
        </w:rPr>
      </w:pPr>
      <w:bookmarkStart w:id="177" w:name="_Toc235268221"/>
      <w:bookmarkStart w:id="178" w:name="_Toc347818175"/>
      <w:bookmarkStart w:id="179" w:name="_Toc408387356"/>
      <w:bookmarkStart w:id="180" w:name="_Toc424913927"/>
      <w:bookmarkStart w:id="181" w:name="_Toc492027488"/>
      <w:bookmarkStart w:id="182" w:name="_Toc536176042"/>
      <w:bookmarkStart w:id="183" w:name="_Toc233456282"/>
      <w:r>
        <w:rPr>
          <w:rFonts w:ascii="Arial" w:hAnsi="Arial" w:cs="Arial"/>
          <w:bCs/>
          <w:color w:val="auto"/>
          <w:kern w:val="44"/>
          <w:sz w:val="20"/>
          <w:szCs w:val="21"/>
          <w:lang w:val="en"/>
        </w:rPr>
        <w:br w:type="page"/>
      </w:r>
    </w:p>
    <w:p w14:paraId="7E5F0E82" w14:textId="77777777" w:rsidR="00F74434" w:rsidRPr="006B57D1" w:rsidRDefault="00F71425" w:rsidP="006B57D1">
      <w:pPr>
        <w:pStyle w:val="Heading1"/>
        <w:keepNext w:val="0"/>
        <w:keepLines w:val="0"/>
        <w:widowControl w:val="0"/>
        <w:snapToGrid w:val="0"/>
        <w:spacing w:line="264" w:lineRule="auto"/>
        <w:jc w:val="center"/>
        <w:rPr>
          <w:rFonts w:ascii="Arial" w:hAnsi="Arial" w:cs="Arial"/>
          <w:bCs/>
          <w:color w:val="auto"/>
          <w:kern w:val="44"/>
          <w:sz w:val="20"/>
          <w:szCs w:val="21"/>
        </w:rPr>
      </w:pPr>
      <w:bookmarkStart w:id="184" w:name="_Toc227918474"/>
      <w:r>
        <w:rPr>
          <w:rFonts w:ascii="Arial" w:hAnsi="Arial" w:cs="Arial"/>
          <w:bCs/>
          <w:color w:val="auto"/>
          <w:kern w:val="44"/>
          <w:sz w:val="20"/>
          <w:szCs w:val="21"/>
          <w:lang w:val="en"/>
        </w:rPr>
        <w:t>XV. Fund Expenses and Taxation</w:t>
      </w:r>
      <w:bookmarkEnd w:id="177"/>
      <w:bookmarkEnd w:id="178"/>
      <w:bookmarkEnd w:id="179"/>
      <w:bookmarkEnd w:id="180"/>
      <w:bookmarkEnd w:id="181"/>
      <w:bookmarkEnd w:id="182"/>
      <w:bookmarkEnd w:id="183"/>
      <w:bookmarkEnd w:id="184"/>
    </w:p>
    <w:p w14:paraId="1FBC8059" w14:textId="77777777" w:rsidR="00F74434" w:rsidRPr="006B57D1" w:rsidRDefault="00F71425" w:rsidP="006B57D1">
      <w:pPr>
        <w:pStyle w:val="af4"/>
        <w:widowControl w:val="0"/>
        <w:snapToGrid w:val="0"/>
        <w:spacing w:before="120" w:after="120" w:line="264" w:lineRule="auto"/>
        <w:ind w:firstLine="400"/>
        <w:rPr>
          <w:rFonts w:ascii="Arial" w:hAnsi="Arial" w:cs="Arial"/>
          <w:sz w:val="20"/>
          <w:szCs w:val="21"/>
        </w:rPr>
      </w:pPr>
      <w:r>
        <w:rPr>
          <w:rFonts w:ascii="Arial" w:hAnsi="Arial" w:cs="Arial"/>
          <w:sz w:val="20"/>
          <w:szCs w:val="21"/>
          <w:lang w:val="en"/>
        </w:rPr>
        <w:t>(I) Fund Operating Expenses</w:t>
      </w:r>
    </w:p>
    <w:p w14:paraId="1D949832" w14:textId="77777777" w:rsidR="00F74434" w:rsidRPr="006B57D1" w:rsidRDefault="00F71425" w:rsidP="006B57D1">
      <w:pPr>
        <w:pStyle w:val="af4"/>
        <w:widowControl w:val="0"/>
        <w:snapToGrid w:val="0"/>
        <w:spacing w:before="120" w:after="120" w:line="264" w:lineRule="auto"/>
        <w:ind w:firstLine="400"/>
        <w:rPr>
          <w:rFonts w:ascii="Arial" w:hAnsi="Arial" w:cs="Arial"/>
          <w:sz w:val="20"/>
          <w:szCs w:val="21"/>
        </w:rPr>
      </w:pPr>
      <w:r>
        <w:rPr>
          <w:rFonts w:ascii="Arial" w:hAnsi="Arial" w:cs="Arial"/>
          <w:sz w:val="20"/>
          <w:szCs w:val="21"/>
          <w:lang w:val="en"/>
        </w:rPr>
        <w:t>1. Types of Fund Expenses</w:t>
      </w:r>
    </w:p>
    <w:p w14:paraId="689F830A" w14:textId="77777777" w:rsidR="00F7443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Management fee of the Fund Manager;</w:t>
      </w:r>
    </w:p>
    <w:p w14:paraId="4A72FE68" w14:textId="77777777" w:rsidR="00F7443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Custody fee of the Fund Custodian;</w:t>
      </w:r>
    </w:p>
    <w:p w14:paraId="3896CB93" w14:textId="77777777" w:rsidR="00F7443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(3) Information disclosure expenses related to the Fund after the Fund Contract becomes effective;</w:t>
      </w:r>
    </w:p>
    <w:p w14:paraId="0C0CA08B" w14:textId="77777777" w:rsidR="00F7443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(4) Accountant's fees, lawyers' fees, arbitration fees, and litigation expenses related to the Fund after the Fund Contract becomes effective;</w:t>
      </w:r>
    </w:p>
    <w:p w14:paraId="5B77BBAD" w14:textId="77777777" w:rsidR="00F7443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(5) Expenses of the Fund Unitholders' meeting;</w:t>
      </w:r>
    </w:p>
    <w:p w14:paraId="1B67CB1E" w14:textId="77777777" w:rsidR="00F7443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(6) The Fund's securities/futures trading expenses (including but not limited to exchange handling fees, stamp duty, securities management fees, transfer fees, transaction fees, brokerage commissions, margin financing fees, CSF Securities Lending fees, securities account-related fees, and other similar expenses);</w:t>
      </w:r>
    </w:p>
    <w:p w14:paraId="77E80D9E" w14:textId="77777777" w:rsidR="00F7443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(7) Bank remittance expenses of the Fund;</w:t>
      </w:r>
    </w:p>
    <w:p w14:paraId="1C5F70CB" w14:textId="77777777" w:rsidR="00F7443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(8) Listing fee and annual fee of the Fund;</w:t>
      </w:r>
    </w:p>
    <w:p w14:paraId="1476E21B" w14:textId="77777777" w:rsidR="00F7443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(9) Expenses incurred in the distribution of Fund Income;</w:t>
      </w:r>
    </w:p>
    <w:p w14:paraId="2FCCEECA" w14:textId="77777777" w:rsidR="00F7443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(10) The Fund's account opening fees and account maintenance fees;</w:t>
      </w:r>
    </w:p>
    <w:p w14:paraId="63F19213" w14:textId="77777777" w:rsidR="00F7443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(11) Other expenses that may be paid out of the Fund Property in accordance with relevant state regulations and the Fund Contract.</w:t>
      </w:r>
    </w:p>
    <w:p w14:paraId="457DC2D0" w14:textId="77777777" w:rsidR="00F7443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Accrual Methods, Accrual Standards and Payment Methods of Fund Expenses</w:t>
      </w:r>
    </w:p>
    <w:p w14:paraId="04A76C39" w14:textId="77777777" w:rsidR="00F7443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 xml:space="preserve">(1) Management fee of the Fund Manager </w:t>
      </w:r>
    </w:p>
    <w:p w14:paraId="25EF8533" w14:textId="77777777" w:rsidR="00F7443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Fund's management fee accrues daily at an annual rate of 0.50% of the previous day's NAV of the Fund. The calculation method is as follows:</w:t>
      </w:r>
    </w:p>
    <w:p w14:paraId="70D5BBBC" w14:textId="77777777" w:rsidR="00F7443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H = E × 0.50% ÷ Number of days in the year</w:t>
      </w:r>
    </w:p>
    <w:p w14:paraId="528FFCB4" w14:textId="77777777" w:rsidR="00F7443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H: daily accrued management fee of the Fund</w:t>
      </w:r>
    </w:p>
    <w:p w14:paraId="78DE6452" w14:textId="77777777" w:rsidR="00F7443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E: the NAV of the Fund on the previous day</w:t>
      </w:r>
    </w:p>
    <w:p w14:paraId="06BBA351" w14:textId="77777777" w:rsidR="00A177C8"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Fund management fee is calculated daily, accrued cumulatively each day until the end of each month, and paid monthly. The Fund Manager shall send a payment instruction for the Fund management fee to the Fund Custodian, which shall, after review, make a one-time payment from the Fund Property to the Fund Manager within the first 3 Business Days of the following month. If payment on time is not possible due to statutory holidays, rest days, or Force Majeure, the payment shall be postponed to the nearest available payment date.</w:t>
      </w:r>
    </w:p>
    <w:p w14:paraId="677501E9" w14:textId="77777777" w:rsidR="00F7443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Custody fee of the Fund Custodian</w:t>
      </w:r>
    </w:p>
    <w:p w14:paraId="0ED73D49" w14:textId="77777777" w:rsidR="00F7443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Fund's custody fee accrues daily at an annual rate of 0.10% of the previous day's NAV of the Fund. The calculation method is as follows:</w:t>
      </w:r>
    </w:p>
    <w:p w14:paraId="7256D3BC" w14:textId="77777777" w:rsidR="00F7443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H = E × 0.10% ÷ Number of days in the year</w:t>
      </w:r>
    </w:p>
    <w:p w14:paraId="0805D8AC" w14:textId="77777777" w:rsidR="00F7443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H: daily accrued custody fee of the Fund</w:t>
      </w:r>
    </w:p>
    <w:p w14:paraId="6355FE3F" w14:textId="77777777" w:rsidR="00F7443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E: the NAV of the Fund on the previous day</w:t>
      </w:r>
    </w:p>
    <w:p w14:paraId="7507A6D4" w14:textId="77777777" w:rsidR="00A177C8"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Fund custody fee is calculated daily, accrued cumulatively each day until the end of each month, and paid monthly. The Fund Manager shall send a payment instruction for the Fund custody fee to the Fund Custodian, which shall, after review, make a one-time payment from the Fund Property to the Fund Custodian within the first 3 Business Days of the following month. If payment on time is not possible due to statutory holidays, rest days, or Force Majeure, the payment shall be postponed to the nearest available payment date.</w:t>
      </w:r>
    </w:p>
    <w:p w14:paraId="4197FB17" w14:textId="77777777" w:rsidR="00F7443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expenses under items (3)-(10) in the above "1. Types of Fund Expenses" shall, in accordance with relevant regulations and the corresponding agreements, be included in the current expenses based on the actual amount incurred and be paid by the Fund Custodian out of the Fund Property.</w:t>
      </w:r>
    </w:p>
    <w:p w14:paraId="7E8886BB" w14:textId="77777777" w:rsidR="00F74434" w:rsidRPr="006B57D1" w:rsidRDefault="00F71425" w:rsidP="006B57D1">
      <w:pPr>
        <w:pStyle w:val="af4"/>
        <w:widowControl w:val="0"/>
        <w:snapToGrid w:val="0"/>
        <w:spacing w:before="120" w:after="120" w:line="264" w:lineRule="auto"/>
        <w:ind w:firstLine="400"/>
        <w:rPr>
          <w:rFonts w:ascii="Arial" w:hAnsi="Arial" w:cs="Arial"/>
          <w:sz w:val="20"/>
          <w:szCs w:val="21"/>
        </w:rPr>
      </w:pPr>
      <w:r>
        <w:rPr>
          <w:rFonts w:ascii="Arial" w:hAnsi="Arial" w:cs="Arial"/>
          <w:sz w:val="20"/>
          <w:szCs w:val="21"/>
          <w:lang w:val="en"/>
        </w:rPr>
        <w:t>(II) Fund Sales Expenses</w:t>
      </w:r>
    </w:p>
    <w:p w14:paraId="56A5AAEB" w14:textId="77777777" w:rsidR="00F74434"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For the rate levels, calculation formulas, charging methods, and uses of the Fund's Creation fees and Redemption fees, please refer to the relevant provisions under "(VI) Creation and Redemption Consideration, Fees and Their Uses" in "VIII. Creation and Redemption of Fund Units" of this Prospectus.</w:t>
      </w:r>
    </w:p>
    <w:p w14:paraId="2C9AE44C" w14:textId="77777777" w:rsidR="00F7443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(III) Items Not Included in Fund Expenses</w:t>
      </w:r>
    </w:p>
    <w:p w14:paraId="4D34F2CD" w14:textId="77777777" w:rsidR="00F7443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following expenses shall not be included in Fund Expenses:</w:t>
      </w:r>
    </w:p>
    <w:p w14:paraId="03538F59" w14:textId="77777777" w:rsidR="00F7443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Expenses incurred or losses of Fund Property due to the failure of the Fund Manager and the Fund Custodian to perform or to fully perform their obligations;</w:t>
      </w:r>
    </w:p>
    <w:p w14:paraId="37AEF9E3" w14:textId="77777777" w:rsidR="00F7443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Expenses incurred by the Fund Manager and the Fund Custodian in handling matters unrelated to the operation of the Fund;</w:t>
      </w:r>
    </w:p>
    <w:p w14:paraId="4EB547EB" w14:textId="77777777" w:rsidR="00F7443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3. Related expenses incurred before the Fund Contract's effective date;</w:t>
      </w:r>
    </w:p>
    <w:p w14:paraId="1B94D3AC" w14:textId="77777777" w:rsidR="00DF3423"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4. Underlying Index license fees, which shall be borne by the Fund Manager and may not be charged to the Fund Property;</w:t>
      </w:r>
    </w:p>
    <w:p w14:paraId="37892408" w14:textId="77777777" w:rsidR="00F7443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5. Other items that may not be charged as Fund Expenses under relevant Laws and Regulations or the requirements of the CSRC.</w:t>
      </w:r>
      <w:bookmarkStart w:id="185" w:name="_Hlt88827255"/>
      <w:bookmarkEnd w:id="185"/>
    </w:p>
    <w:p w14:paraId="233829BD" w14:textId="77777777" w:rsidR="00F7443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(IV) Fund Taxation</w:t>
      </w:r>
    </w:p>
    <w:p w14:paraId="3CA6018A" w14:textId="77777777" w:rsidR="00AF6F5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tax obligations of each taxpaying entity involved in the operation of the Fund shall be governed by national tax Laws and Regulations. Taxes related to investment of Fund Property shall be borne by Fund Unitholders, and shall be withheld and remitted by the Fund Manager or other withholding obligors in accordance with national tax collection rules.</w:t>
      </w:r>
    </w:p>
    <w:p w14:paraId="4795E8B8" w14:textId="77777777" w:rsidR="002C7248" w:rsidRPr="006B57D1" w:rsidRDefault="00F71425" w:rsidP="006B57D1">
      <w:pPr>
        <w:pStyle w:val="Heading1"/>
        <w:keepNext w:val="0"/>
        <w:keepLines w:val="0"/>
        <w:widowControl w:val="0"/>
        <w:snapToGrid w:val="0"/>
        <w:spacing w:line="264" w:lineRule="auto"/>
        <w:jc w:val="center"/>
        <w:rPr>
          <w:rFonts w:ascii="Arial" w:hAnsi="Arial" w:cs="Arial"/>
          <w:bCs/>
          <w:color w:val="auto"/>
          <w:sz w:val="20"/>
          <w:szCs w:val="21"/>
        </w:rPr>
      </w:pPr>
      <w:bookmarkStart w:id="186" w:name="_Toc352001953"/>
      <w:bookmarkStart w:id="187" w:name="_Toc352002153"/>
      <w:bookmarkStart w:id="188" w:name="_Toc352002234"/>
      <w:bookmarkStart w:id="189" w:name="_Toc352263804"/>
      <w:bookmarkStart w:id="190" w:name="_Toc381791637"/>
      <w:bookmarkStart w:id="191" w:name="_Toc382409458"/>
      <w:bookmarkStart w:id="192" w:name="_Toc401644177"/>
      <w:bookmarkStart w:id="193" w:name="_Toc408387357"/>
      <w:bookmarkStart w:id="194" w:name="_Toc424913928"/>
      <w:bookmarkStart w:id="195" w:name="_Toc492027489"/>
      <w:bookmarkStart w:id="196" w:name="_Toc536176043"/>
      <w:bookmarkStart w:id="197" w:name="_Toc233456283"/>
      <w:r>
        <w:rPr>
          <w:rFonts w:ascii="Arial" w:hAnsi="Arial" w:cs="Arial"/>
          <w:bCs/>
          <w:color w:val="auto"/>
          <w:sz w:val="20"/>
          <w:szCs w:val="21"/>
          <w:lang w:val="en"/>
        </w:rPr>
        <w:br w:type="page"/>
      </w:r>
    </w:p>
    <w:p w14:paraId="5D0DAFA9" w14:textId="77777777" w:rsidR="00F74434" w:rsidRPr="006B57D1" w:rsidRDefault="00F71425" w:rsidP="006B57D1">
      <w:pPr>
        <w:pStyle w:val="Heading1"/>
        <w:keepNext w:val="0"/>
        <w:keepLines w:val="0"/>
        <w:widowControl w:val="0"/>
        <w:snapToGrid w:val="0"/>
        <w:spacing w:line="264" w:lineRule="auto"/>
        <w:jc w:val="center"/>
        <w:rPr>
          <w:rFonts w:ascii="Arial" w:hAnsi="Arial" w:cs="Arial"/>
          <w:bCs/>
          <w:color w:val="auto"/>
          <w:sz w:val="20"/>
          <w:szCs w:val="21"/>
        </w:rPr>
      </w:pPr>
      <w:bookmarkStart w:id="198" w:name="_Toc227918475"/>
      <w:r>
        <w:rPr>
          <w:rFonts w:ascii="Arial" w:hAnsi="Arial" w:cs="Arial"/>
          <w:bCs/>
          <w:color w:val="auto"/>
          <w:sz w:val="20"/>
          <w:szCs w:val="21"/>
          <w:lang w:val="en"/>
        </w:rPr>
        <w:t>XVI. Fund Accounting and Auditing</w:t>
      </w:r>
      <w:bookmarkEnd w:id="186"/>
      <w:bookmarkEnd w:id="187"/>
      <w:bookmarkEnd w:id="188"/>
      <w:bookmarkEnd w:id="189"/>
      <w:bookmarkEnd w:id="190"/>
      <w:bookmarkEnd w:id="191"/>
      <w:bookmarkEnd w:id="192"/>
      <w:bookmarkEnd w:id="193"/>
      <w:bookmarkEnd w:id="194"/>
      <w:bookmarkEnd w:id="195"/>
      <w:bookmarkEnd w:id="196"/>
      <w:bookmarkEnd w:id="197"/>
      <w:bookmarkEnd w:id="198"/>
    </w:p>
    <w:p w14:paraId="7118D7E9" w14:textId="77777777" w:rsidR="00F7443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 Accounting Policy of the Fund</w:t>
      </w:r>
    </w:p>
    <w:p w14:paraId="611FE69A" w14:textId="77777777" w:rsidR="00F7443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The Fund Manager shall be responsible for the Fund's accounting;</w:t>
      </w:r>
    </w:p>
    <w:p w14:paraId="1FDE7D96" w14:textId="77777777" w:rsidR="00F7443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The Fund's financial year shall be from January 1 to December 31 of each calendar year;</w:t>
      </w:r>
    </w:p>
    <w:p w14:paraId="35849C97" w14:textId="77777777" w:rsidR="00F7443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3. The Fund's accounting shall be based on RMB as the functional currency and RMB as the accounting unit;</w:t>
      </w:r>
    </w:p>
    <w:p w14:paraId="3B781011" w14:textId="77777777" w:rsidR="00F7443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4. The Fund's accounting shall comply with the relevant state accounting standards;</w:t>
      </w:r>
    </w:p>
    <w:p w14:paraId="080D3365" w14:textId="77777777" w:rsidR="00F7443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5. The Fund shall maintain independent accounting records and conduct independent financial accounting.</w:t>
      </w:r>
    </w:p>
    <w:p w14:paraId="7D796DA6" w14:textId="77777777" w:rsidR="00F7443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6. The Fund Manager and the Fund Custodian shall each maintain complete accounting books and supporting documents, conduct daily accounting procedures, and prepare the Fund's accounting statements in accordance with relevant regulations;</w:t>
      </w:r>
    </w:p>
    <w:p w14:paraId="36706FD8" w14:textId="77777777" w:rsidR="00F7443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7. The Fund Custodian shall, on a monthly basis, reconcile with the Fund Manager on the Fund's accounting and statement preparation, and confirm such reconciliation in writing.</w:t>
      </w:r>
    </w:p>
    <w:p w14:paraId="127F72BC" w14:textId="77777777" w:rsidR="00F7443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(II) Annual Audit of the Fund</w:t>
      </w:r>
    </w:p>
    <w:p w14:paraId="3E6151CA" w14:textId="77777777" w:rsidR="00F7443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The Fund Manager shall engage an accounting firm and its certified public accountants that meet the requirements of the Securities Law and are independent of the Fund Manager and the Fund Custodian to audit the annual financial statements of the Fund.</w:t>
      </w:r>
    </w:p>
    <w:p w14:paraId="368B94C4" w14:textId="77777777" w:rsidR="00F7443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The accounting firm shall obtain prior consent from the Fund Manager for any change of the certified public accountant responsible for the audit engagement.</w:t>
      </w:r>
    </w:p>
    <w:p w14:paraId="23D6E9A3" w14:textId="77777777" w:rsidR="00F7443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3. If the Fund Manager has sufficient reason to change the accounting firm, it shall notify the Fund Custodian. The change of accounting firm shall be announced in the Designated Media in accordance with the relevant provisions of the Information Disclosure Measures.</w:t>
      </w:r>
      <w:bookmarkStart w:id="199" w:name="_Hlt4221115"/>
      <w:bookmarkEnd w:id="199"/>
    </w:p>
    <w:p w14:paraId="06CDE22B" w14:textId="77777777" w:rsidR="002C7248" w:rsidRPr="006B57D1" w:rsidRDefault="00F71425" w:rsidP="006B57D1">
      <w:pPr>
        <w:pStyle w:val="Heading1"/>
        <w:keepNext w:val="0"/>
        <w:keepLines w:val="0"/>
        <w:widowControl w:val="0"/>
        <w:snapToGrid w:val="0"/>
        <w:spacing w:line="264" w:lineRule="auto"/>
        <w:jc w:val="center"/>
        <w:rPr>
          <w:rFonts w:ascii="Arial" w:hAnsi="Arial" w:cs="Arial"/>
          <w:bCs/>
          <w:color w:val="auto"/>
          <w:sz w:val="20"/>
          <w:szCs w:val="21"/>
        </w:rPr>
      </w:pPr>
      <w:bookmarkStart w:id="200" w:name="_Toc352001954"/>
      <w:bookmarkStart w:id="201" w:name="_Toc352002154"/>
      <w:bookmarkStart w:id="202" w:name="_Toc352002235"/>
      <w:bookmarkStart w:id="203" w:name="_Toc352263805"/>
      <w:bookmarkStart w:id="204" w:name="_Toc381791638"/>
      <w:bookmarkStart w:id="205" w:name="_Toc382409459"/>
      <w:bookmarkStart w:id="206" w:name="_Toc401644178"/>
      <w:bookmarkStart w:id="207" w:name="_Toc408387358"/>
      <w:bookmarkStart w:id="208" w:name="_Toc424913929"/>
      <w:bookmarkStart w:id="209" w:name="_Toc492027490"/>
      <w:bookmarkStart w:id="210" w:name="_Toc536176044"/>
      <w:bookmarkStart w:id="211" w:name="_Toc233456284"/>
      <w:r>
        <w:rPr>
          <w:rFonts w:ascii="Arial" w:hAnsi="Arial" w:cs="Arial"/>
          <w:bCs/>
          <w:color w:val="auto"/>
          <w:sz w:val="20"/>
          <w:szCs w:val="21"/>
          <w:lang w:val="en"/>
        </w:rPr>
        <w:br w:type="page"/>
      </w:r>
    </w:p>
    <w:p w14:paraId="236A37D5" w14:textId="77777777" w:rsidR="00F74434" w:rsidRPr="006B57D1" w:rsidRDefault="00F71425" w:rsidP="006B57D1">
      <w:pPr>
        <w:pStyle w:val="Heading1"/>
        <w:keepNext w:val="0"/>
        <w:keepLines w:val="0"/>
        <w:widowControl w:val="0"/>
        <w:snapToGrid w:val="0"/>
        <w:spacing w:line="264" w:lineRule="auto"/>
        <w:jc w:val="center"/>
        <w:rPr>
          <w:rFonts w:ascii="Arial" w:hAnsi="Arial" w:cs="Arial"/>
          <w:bCs/>
          <w:color w:val="auto"/>
          <w:sz w:val="20"/>
          <w:szCs w:val="21"/>
        </w:rPr>
      </w:pPr>
      <w:bookmarkStart w:id="212" w:name="_Toc227918476"/>
      <w:r>
        <w:rPr>
          <w:rFonts w:ascii="Arial" w:hAnsi="Arial" w:cs="Arial"/>
          <w:bCs/>
          <w:color w:val="auto"/>
          <w:sz w:val="20"/>
          <w:szCs w:val="21"/>
          <w:lang w:val="en"/>
        </w:rPr>
        <w:t>XVII. Fund Information Disclosure</w:t>
      </w:r>
      <w:bookmarkEnd w:id="200"/>
      <w:bookmarkEnd w:id="201"/>
      <w:bookmarkEnd w:id="202"/>
      <w:bookmarkEnd w:id="203"/>
      <w:bookmarkEnd w:id="204"/>
      <w:bookmarkEnd w:id="205"/>
      <w:bookmarkEnd w:id="206"/>
      <w:bookmarkEnd w:id="207"/>
      <w:bookmarkEnd w:id="208"/>
      <w:bookmarkEnd w:id="209"/>
      <w:bookmarkEnd w:id="210"/>
      <w:bookmarkEnd w:id="211"/>
      <w:bookmarkEnd w:id="212"/>
    </w:p>
    <w:p w14:paraId="3CECA04D"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 The information disclosure of the Fund shall comply with the Fund Law, the Operation Measures, the Information Disclosure Measures, the Liquidity Risk Management Provisions, the Fund Contract and other relevant provisions.</w:t>
      </w:r>
    </w:p>
    <w:p w14:paraId="5CCE6D1B"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(II) Parties with Information Disclosure Obligations</w:t>
      </w:r>
    </w:p>
    <w:p w14:paraId="763C9B6B"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Parties obligated to disclose Fund information include the Fund Manager, the Fund Custodian, Fund Unitholders who convene Fund Unitholders' meetings, and other natural persons, legal persons, and unincorporated organizations stipulated by laws, administrative regulations, and the CSRC.</w:t>
      </w:r>
    </w:p>
    <w:p w14:paraId="0E234652"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Parties obligated to disclose Fund information shall act in the best interests of Fund Unitholders, disclose Fund information in accordance with laws, administrative regulations and the CSRC's provisions, and ensure that the disclosed information is true, accurate, complete, timely, concise and readily accessible.</w:t>
      </w:r>
    </w:p>
    <w:p w14:paraId="7A4D615F"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parties obligated to disclose Fund information shall, within the time limit prescribed by the CSRC, disclose the required Fund information through the Designated Media and ensure that investors are able to inspect or copy the publicly disclosed information at the times and in the manner agreed in the Fund Contract.</w:t>
      </w:r>
    </w:p>
    <w:p w14:paraId="059D7273"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(III) Parties obligated to disclose Fund information shall not engage in any of the following activities in relation to the public disclosure of Fund information:</w:t>
      </w:r>
    </w:p>
    <w:p w14:paraId="043C5FDA"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false records, misleading statements, or material omissions;</w:t>
      </w:r>
    </w:p>
    <w:p w14:paraId="1B35D8E8"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predictions of securities investment performance;</w:t>
      </w:r>
    </w:p>
    <w:p w14:paraId="7BCF0449"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(3) guarantees of returns or assumption of losses in violation of regulations;</w:t>
      </w:r>
    </w:p>
    <w:p w14:paraId="4FE453B6"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(4) defamatory statements about other Fund Managers, Fund Custodians, or Sales Institutions;</w:t>
      </w:r>
    </w:p>
    <w:p w14:paraId="056C5C3D"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(5) any congratulatory, complimentary, or recommendatory text from any natural person, legal person, or unincorporated organization;</w:t>
      </w:r>
    </w:p>
    <w:p w14:paraId="291B51F3"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(6) Any other conduct prohibited by the CSRC.</w:t>
      </w:r>
    </w:p>
    <w:p w14:paraId="18239D30"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(IV) Publicly disclosed Fund information shall be in Chinese. If a foreign-language version is also provided, the Parties obligated to disclose Fund information shall ensure that the different versions are consistent. In case of any discrepancy between the versions, the Chinese version shall prevail.</w:t>
      </w:r>
    </w:p>
    <w:p w14:paraId="2951FFF9"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Arabic numerals shall be used for publicly disclosed Fund information. Unless otherwise specified, the monetary unit shall be RMB.</w:t>
      </w:r>
    </w:p>
    <w:p w14:paraId="49D5BC83"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(V) Publicly Disclosed Fund Information</w:t>
      </w:r>
    </w:p>
    <w:p w14:paraId="27ADCB41"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Publicly disclosed Fund information includes:</w:t>
      </w:r>
    </w:p>
    <w:p w14:paraId="515B3209"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The Prospectus, the Fund Contract, the Custody Agreement, and the Product Key Facts Statement</w:t>
      </w:r>
    </w:p>
    <w:p w14:paraId="329B70AA"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The Fund Contract is a legal document that defines the rights and obligations of the Parties to the Fund Contract, specifies the rules and procedures for convening Fund Unitholders' meetings, and describes the characteristics of the Fund product and other matters relating to the material interests of Fund investors.</w:t>
      </w:r>
    </w:p>
    <w:p w14:paraId="103E0B18"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The Prospectus shall disclose, to the greatest extent possible, all matters that may affect investors' investment decisions, including Fund Subscription, Creation and Redemption arrangements, Fund investment, Fund product features, risk disclosure, information disclosure, and services to Fund Unitholders. If any material information in the Prospectus changes after the Fund Contract becomes effective, the Fund Manager shall update the Prospectus within 3 Business Days and publish it on the designated website. If any other information in the Prospectus changes, the Fund Manager shall update it at least once a year. If the Fund Contract is terminated, the Fund Manager shall no longer update the Prospectus.</w:t>
      </w:r>
    </w:p>
    <w:p w14:paraId="373C4952" w14:textId="77777777" w:rsidR="0056593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(3) The Custody Agreement is a legal document that defines the rights and obligations of the Fund Custodian and the Fund Manager in relation to the safekeeping of the Fund Property and the supervision of the Fund's operations.</w:t>
      </w:r>
    </w:p>
    <w:p w14:paraId="1ED5B212" w14:textId="77777777" w:rsidR="00A228C8"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(4) The Product Key Facts Statement is a summary document of the Prospectus and is intended to provide investors with concise summary information about the Fund. If any material information in the Product Key Facts Statement changes after the Fund Contract becomes effective, the Fund Manager shall update it within 3 Business Days and publish the updated Product Key Facts Statement on the designated website and the websites or business premises of Fund Sales Institutions; if any other information in the Product Key Facts Statement changes, the Fund Manager shall update it at least once a year. If the Fund Contract is terminated, the Fund Manager shall no longer update the Product Key Facts Statement.</w:t>
      </w:r>
    </w:p>
    <w:p w14:paraId="071D29DE"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After the Fund's offering application is registered by the CSRC, the Fund Manager shall, three days before the offering of Fund Units, publish the Fund Unit Offering Announcement, the indicative announcement of the Prospectus, and the indicative announcement of the Fund Contract in the designated newspapers; publish the Fund Unit Offering Announcement, the Prospectus, the Product Key Facts Statement, the Fund Contract, and the Custody Agreement on the designated website; and publish the Product Key Facts Statement on the websites or business premises of Fund Sales Institutions. The Fund Custodian shall simultaneously publish the Fund Contract and the Custody Agreement on the website.</w:t>
      </w:r>
    </w:p>
    <w:p w14:paraId="04DBEE83"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Fund Unit Offering Announcement</w:t>
      </w:r>
    </w:p>
    <w:p w14:paraId="0459C84C" w14:textId="77777777" w:rsidR="00744C03"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Fund Manager shall prepare a Fund Unit Offering Announcement setting out the particulars of the Fund Unit offering, and publish it in the Designated Media on the date the Prospectus is disclosed.</w:t>
      </w:r>
    </w:p>
    <w:p w14:paraId="0365C1A3"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3. Announcement of Effectiveness of the Fund Contract</w:t>
      </w:r>
    </w:p>
    <w:p w14:paraId="71C23C44"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Fund Manager shall announce the effectiveness of the Fund Contract in the Designated Media on the day following the receipt of the confirmation document from the CSRC.</w:t>
      </w:r>
    </w:p>
    <w:p w14:paraId="438EE36E" w14:textId="77777777" w:rsidR="00A228C8"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4. Fund Unit Listing Announcement</w:t>
      </w:r>
    </w:p>
    <w:p w14:paraId="5BB7CDFF" w14:textId="77777777" w:rsidR="00A228C8"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If the Fund Units are approved for listing and trading on the Shanghai Stock Exchange, the Fund Manager shall, three Business Days before the listing and trading of the Fund Units, publish the Fund Unit Listing Announcement on the designated website and publish the indicative announcement of the Listing Announcement in the designated newspapers.</w:t>
      </w:r>
    </w:p>
    <w:p w14:paraId="3566A414"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5. Net Asset Value Information</w:t>
      </w:r>
    </w:p>
    <w:p w14:paraId="3DB15115"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After the Fund Contract becomes effective and before Creation or Redemption of Fund Units commences, the Fund Manager shall disclose the Net Asset Value per Fund Unit and the cumulative Net Asset Value per Fund Unit at least once a week on the designated website.</w:t>
      </w:r>
    </w:p>
    <w:p w14:paraId="568066D9"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After the Fund begins to process Creation or Redemption of Fund Units, the Fund Manager shall, no later than the day following each Open Day, disclose the Net Asset Value per Fund Unit and the cumulative Net Asset Value per Fund Unit through the designated website and the websites or business premises of Fund Sales Institutions.</w:t>
      </w:r>
    </w:p>
    <w:p w14:paraId="16F672F8"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Fund Manager shall disclose the Net Asset Value per Fund Unit and the cumulative Net Asset Value per Fund Unit for the last day of each semi-annual period and the last day of the financial year no later than the following day, via the designated website.</w:t>
      </w:r>
    </w:p>
    <w:p w14:paraId="07A5494C"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6. Portfolio Composition File (PCF)</w:t>
      </w:r>
    </w:p>
    <w:p w14:paraId="6AF99ABC"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After the commencement of Creation or Redemption of Fund Units, the Fund Manager shall announce the Portfolio Composition File for each Open Day on its website or through other media.</w:t>
      </w:r>
    </w:p>
    <w:p w14:paraId="04B20BFF"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7. Periodic Reports of the Fund, including Annual Reports, Interim Reports, and Quarterly Reports</w:t>
      </w:r>
    </w:p>
    <w:p w14:paraId="3D82E61E"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Fund Manager shall prepare and complete the Fund's annual report within three months after the end of each year, publish the annual report on designated websites, and publish indicative announcements of the annual report in designated newspapers and periodicals. The financial and accounting report in the annual report shall be audited by an accounting firm that meets the requirements of the Securities Law.</w:t>
      </w:r>
    </w:p>
    <w:p w14:paraId="61C2D461"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Fund Manager shall prepare the Fund's interim report within two months after the end of the first half of the year, publish the interim report on the designated website, and publish the indicative announcement of the interim report in the designated newspapers.</w:t>
      </w:r>
    </w:p>
    <w:p w14:paraId="0A5A7205"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Fund Manager shall prepare the Fund's quarterly report within 15 Business Days after the end of each quarter, publish the quarterly report on the designated website, and publish the indicative announcement of the quarterly report in the designated newspapers.</w:t>
      </w:r>
    </w:p>
    <w:p w14:paraId="4AD4E90E"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If the Fund Contract has been in effect for less than two months, the Fund Manager may choose not to prepare the current quarterly report, interim report or annual report.</w:t>
      </w:r>
    </w:p>
    <w:p w14:paraId="64FDA39D"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If, during the reporting period, a single investor holds 20% or more of the total Fund Units, to protect the interests of other investors, the Fund Manager shall, at a minimum, disclose in the "Other Important Information Affecting Investment Decisions" section of the Fund's periodic reports the type of such investor, the number of units held and the proportion of the total units held by such investor at the end of the reporting period, the changes in the units held by such investor during the reporting period, and the specific risks of the Fund, except as otherwise provided by the CSRC.</w:t>
      </w:r>
    </w:p>
    <w:p w14:paraId="717A9C98"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Fund Manager shall disclose in the Fund's annual report and interim report the Fund's portfolio holdings, liquidity risk analysis and other relevant information.</w:t>
      </w:r>
    </w:p>
    <w:p w14:paraId="07D655E7"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8. Interim Reports</w:t>
      </w:r>
    </w:p>
    <w:p w14:paraId="44AA3AF0"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In the event of a material event relating to the Fund, the relevant Parties obligated to disclose Fund information shall prepare an interim report within two days and publish it in the designated newspapers and on the designated website.</w:t>
      </w:r>
    </w:p>
    <w:p w14:paraId="51A3CF9F"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Material events referred to in the preceding paragraph mean the following events that may have a material impact on the interests of Fund Unitholders or the price of Fund Units:</w:t>
      </w:r>
    </w:p>
    <w:p w14:paraId="1460D6B7"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The convening of the Fund Unitholders' meeting and the resolutions adopted thereat;</w:t>
      </w:r>
    </w:p>
    <w:p w14:paraId="6219D6B0"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Delisting of the Fund, termination of the Fund Contract, and liquidation of the Fund;</w:t>
      </w:r>
    </w:p>
    <w:p w14:paraId="144DFE39"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(3) Change in the Fund's operation mode and merger of the Fund;</w:t>
      </w:r>
    </w:p>
    <w:p w14:paraId="0F1E93D9"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(4) Change of the Fund Manager, Fund Custodian, or Fund registrar, and change of the accounting firm engaged by the Fund;</w:t>
      </w:r>
    </w:p>
    <w:p w14:paraId="231A95B8"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(5) Entrustment by the Fund Manager of a fund services institution to handle matters such as the registration, accounting, and valuation of Fund Units, and entrustment by the Fund Custodian of a fund services institution to handle matters such as the accounting, valuation, and verification of the Fund;</w:t>
      </w:r>
    </w:p>
    <w:p w14:paraId="4DEE7BED"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(6) Change in the legal name or domicile of the Fund Manager or the Fund Custodian;</w:t>
      </w:r>
    </w:p>
    <w:p w14:paraId="511502E5"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(7) Change of any shareholder holding 5% or more of the equity interest in the Fund Manager, or change of the actual controller of the Fund Manager.</w:t>
      </w:r>
    </w:p>
    <w:p w14:paraId="2E1CF631"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(8) An extension of the Offering Period or early termination of the offering;</w:t>
      </w:r>
    </w:p>
    <w:p w14:paraId="281D77F7"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(9) Change of senior management personnel or portfolio manager of the Fund Manager or the head of the fund custody department of the Fund Custodian;</w:t>
      </w:r>
    </w:p>
    <w:p w14:paraId="0D90011F"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(10) Change of more than 50% of the directors of the Fund Manager within the most recent 12 months, or change of more than 30% of the key personnel of the Fund Manager or of the fund custody department of the Fund Custodian within the most recent 12 months;</w:t>
      </w:r>
    </w:p>
    <w:p w14:paraId="6887B330"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(11) Litigation or arbitration involving Fund Property, Fund management business, or Fund custody business;</w:t>
      </w:r>
    </w:p>
    <w:p w14:paraId="38F229BB"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(12) The Fund Manager or its senior management personnel or portfolio manager receiving a major administrative penalty or criminal punishment for conduct relating to Fund management business, or the Fund Custodian or the head of its fund custody department receiving a major administrative penalty or criminal punishment for conduct relating to Fund custody business;</w:t>
      </w:r>
    </w:p>
    <w:p w14:paraId="3D37B6FC"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(13) The Fund Manager using Fund Property to trade in securities issued by the Fund Manager, the Fund Custodian, their controlling shareholders, their actual controllers, or companies in which they have significant interests, or securities underwritten by them during the underwriting period, or engaging in other major connected transactions, except as otherwise provided by the CSRC;</w:t>
      </w:r>
    </w:p>
    <w:p w14:paraId="1D73C966"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(14) Fund Income distribution matters;</w:t>
      </w:r>
    </w:p>
    <w:p w14:paraId="7E021E73"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(15) Changes in the standards, methods, or rates for charging management fees, custody fees, Creation fees, Redemption fees, and other fees;</w:t>
      </w:r>
    </w:p>
    <w:p w14:paraId="32571E29"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(16) Errors in the calculation of the Net Asset Value per Fund Unit reaching 0.5% of the Net Asset Value per Fund Unit;</w:t>
      </w:r>
    </w:p>
    <w:p w14:paraId="532CD273"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(17) Commencement of Creation and Redemption of Fund Units;</w:t>
      </w:r>
    </w:p>
    <w:p w14:paraId="79927185"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(18) Suspension or resumption of the acceptance of applications for Creation or Redemption of Fund Units;</w:t>
      </w:r>
    </w:p>
    <w:p w14:paraId="021A032A"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(19) Where material matters involving adjustments to the Creation and Redemption of Fund Units or potentially affecting the Redemption of Fund Units by investors occur;</w:t>
      </w:r>
    </w:p>
    <w:p w14:paraId="3AF821DF" w14:textId="77777777" w:rsidR="00964A83"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(20) Change of the Underlying Index;</w:t>
      </w:r>
    </w:p>
    <w:p w14:paraId="5C384A05" w14:textId="77777777" w:rsidR="00964A83"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(21) Suspension or resumption of the listing of the Fund;</w:t>
      </w:r>
    </w:p>
    <w:p w14:paraId="767C82C5"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(22) Conversion of Fund Units and change of registration;</w:t>
      </w:r>
    </w:p>
    <w:p w14:paraId="21B1C16B"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(23) Other matters that the parties obligated to disclose Fund information believe may have a material impact on the interests of Fund Unitholders or the price of Fund Units, or other matters stipulated by the CSRC.</w:t>
      </w:r>
    </w:p>
    <w:p w14:paraId="3B55F778"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9. Clarification Announcements</w:t>
      </w:r>
    </w:p>
    <w:p w14:paraId="6C038903"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During the term of the Fund Contract, if any news appearing in any public media or circulating in the market may have a misleading impact on the price of Fund Units or cause relatively significant fluctuations, and may harm the interests of Fund Unitholders, the relevant parties obligated to disclose Fund information shall, upon becoming aware of such news, immediately clarify it publicly and report the relevant circumstances to the CSRC and the stock exchange where the Fund is listed.</w:t>
      </w:r>
    </w:p>
    <w:p w14:paraId="5EAC30CC"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10. Liquidation Report</w:t>
      </w:r>
    </w:p>
    <w:p w14:paraId="0ED8F3EE"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Upon termination of the Fund Contract, the Fund Manager shall, in accordance with law, organize a Fund Property liquidation group to liquidate the Fund Property and prepare a liquidation report. The Fund Property liquidation group shall publish the liquidation report on the designated website and publish an indicative announcement of the liquidation report in the designated newspapers.</w:t>
      </w:r>
    </w:p>
    <w:p w14:paraId="3412A191"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11. Resolutions of Fund Unitholders' Meetings</w:t>
      </w:r>
    </w:p>
    <w:p w14:paraId="49CD02AE"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Resolutions of Fund Unitholders' meetings shall be filed with the CSRC and announced in accordance with the law.</w:t>
      </w:r>
    </w:p>
    <w:p w14:paraId="58ECA03B"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12. Relevant Announcements on Investment in Asset-backed Securities</w:t>
      </w:r>
    </w:p>
    <w:p w14:paraId="08CBDB2B"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Fund Manager shall disclose in the Fund's annual report and interim report the total amount of asset-backed securities held, the ratio of the market value of asset-backed securities to the Fund's net assets, and details of all asset-backed securities held during the reporting period. The Fund Manager shall disclose in the Fund's quarterly report the total amount of asset-backed securities held, the ratio of the market value of asset-backed securities to the Fund's net assets, and details of the top 10 asset-backed securities by market value as a proportion of the Fund's net assets at the end of the reporting period.</w:t>
      </w:r>
    </w:p>
    <w:p w14:paraId="0FA3AB09"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13. Relevant announcements on investment in stock index futures</w:t>
      </w:r>
    </w:p>
    <w:p w14:paraId="14E52468"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Information disclosed on stock index futures trading in periodic reports such as quarterly reports, interim reports, and annual reports, and in documents such as updated prospectuses, shall include investment policies, position information, profit and loss, risk indicators, and the like, and shall fully disclose the impact of stock index futures trading on the overall risk of the Fund and whether it complies with the established investment policies and investment objectives.</w:t>
      </w:r>
    </w:p>
    <w:p w14:paraId="35B25CBC"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14. Relevant Announcements on Investment in Treasury Bond Futures</w:t>
      </w:r>
    </w:p>
    <w:p w14:paraId="169C5F8E"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Information disclosed on treasury bond futures trading in periodic reports such as quarterly reports, interim reports, and annual reports, and in documents such as updated prospectuses, shall include investment policies, position information, profit and loss, risk indicators, and the like, and shall fully disclose the impact of treasury bond futures trading on the overall risk of the Fund and whether it complies with the established investment policies and investment objectives.</w:t>
      </w:r>
    </w:p>
    <w:p w14:paraId="080A9A77"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15. Relevant Announcements on Investment in Stock Options</w:t>
      </w:r>
    </w:p>
    <w:p w14:paraId="19D46C79"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Fund Manager shall disclose in periodic information disclosure documents information relating to participation in stock options trading, including investment policies, position information, profit and loss, risk indicators, valuation methods, and the like, and shall fully disclose the impact of options trading on the overall risk of the Fund.</w:t>
      </w:r>
    </w:p>
    <w:p w14:paraId="05521C00"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16. Relevant Announcements on Investment in Securities with Restricted Circulation</w:t>
      </w:r>
    </w:p>
    <w:p w14:paraId="3A08EEC3"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Within two trading days after the Fund invests in privately placed shares, the Fund Manager shall disclose through media designated by the CSRC the name, quantity, total cost, book value, the ratio of total cost and book value to the Fund's net asset value, and the lock-up period of the privately placed shares invested in.</w:t>
      </w:r>
    </w:p>
    <w:p w14:paraId="03BC829D"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17. Relevant Announcements on Participation in Margin Financing and CSF Securities Lending Business</w:t>
      </w:r>
    </w:p>
    <w:p w14:paraId="71EB775B"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Where the Fund participates in margin financing and CSF Securities Lending business, the Fund Manager shall disclose in periodic reports such as quarterly reports, interim reports, and annual reports, as well as in documents such as updated prospectuses, the trading activities relating to its participation in margin financing and CSF Securities Lending, including investment strategies, business operations, profit and loss, risk and risk management; and shall provide a detailed explanation of any material related-party transactions arising from the Fund's participation in CSF Securities Lending during the reporting period.</w:t>
      </w:r>
    </w:p>
    <w:p w14:paraId="714ED258"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18. Other information stipulated by the CSRC.</w:t>
      </w:r>
    </w:p>
    <w:p w14:paraId="77E87692"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(VI) Administration of Information Disclosure</w:t>
      </w:r>
    </w:p>
    <w:p w14:paraId="2C19C1F1"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Fund Manager and the Fund Custodian shall establish and maintain sound information disclosure management systems and designate specific departments and senior management personnel to be responsible for managing information disclosure.</w:t>
      </w:r>
    </w:p>
    <w:p w14:paraId="7331FA9D" w14:textId="77777777" w:rsidR="00964A83"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parties obligated to disclose Fund information shall, when publicly disclosing Fund information, comply with the provisions of the relevant Laws and Regulations of the CSRC, such as the guidelines for the content and format of fund information disclosure, as well as the self-regulatory rules of the stock exchanges.</w:t>
      </w:r>
    </w:p>
    <w:p w14:paraId="5F683E7D" w14:textId="77777777" w:rsidR="00964A83"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Fund Custodian shall, in accordance with the relevant Laws and Regulations, the provisions of the CSRC, and the stipulations of the Fund Contract, review and examine the NAV of the Fund, Net Asset Value per Fund Unit, Portfolio Composition File, the Fund's periodic reports, updated Prospectus, Product Key Facts Statement, the Fund liquidation report, and other relevant publicly disclosed Fund information prepared by the Fund Manager, and provide written or electronic confirmation to the Fund Manager.</w:t>
      </w:r>
    </w:p>
    <w:p w14:paraId="3D321927" w14:textId="77777777" w:rsidR="00964A83"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Fund Manager and the Fund Custodian shall select one newspaper from among the designated newspapers for disclosing the Fund's information. They shall submit all proposed Fund information disclosures to the CSRC's fund electronic information disclosure website and ensure that the information submitted is true, accurate, complete, and timely.</w:t>
      </w:r>
    </w:p>
    <w:p w14:paraId="45FBBB8B" w14:textId="77777777" w:rsidR="00964A83"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In addition to disclosing information on the Designated Media in accordance with the law, the Fund Manager and the Fund Custodian may also disclose information on other public media as needed. However, information shall not be disclosed by other public media earlier than by the Designated Media, and the content of the same information disclosed on different media shall be consistent.</w:t>
      </w:r>
    </w:p>
    <w:p w14:paraId="65569D2F"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Beyond legally required disclosures, the Fund Manager and the Fund Custodian may, with the goal of providing useful information for investor decision-making, voluntarily enhance the quality of their information disclosure services, provided they ensure fair treatment of investors, do not mislead investors, and do not affect the normal investment operations of the Fund. Such voluntary disclosures shall comply with the relevant requirements of the CSRC and self-regulatory rules. Any costs associated with such voluntary disclosures may not be charged to the Fund Property.</w:t>
      </w:r>
    </w:p>
    <w:p w14:paraId="46D8FE2C"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Professional institutions that issue audit reports or legal opinions for publicly disclosed fund information shall prepare working papers and retain the related files for at least 10 years after the termination of the Fund Contract.</w:t>
      </w:r>
    </w:p>
    <w:p w14:paraId="0D9BBF9F"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(VII) Retention and Consultation of Information Disclosure Documents</w:t>
      </w:r>
    </w:p>
    <w:p w14:paraId="2B12DDE0" w14:textId="77777777" w:rsidR="003E4677"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After the release of information that shall be disclosed according to law, the Fund Manager and the Fund Custodian shall, in accordance with the relevant Laws and Regulations, make the information available for public inspection and copying at their domiciles and the stock exchange where the Fund is listed.</w:t>
      </w:r>
    </w:p>
    <w:p w14:paraId="0DD6AD2D" w14:textId="77777777" w:rsidR="00C6032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(VIII) Where Laws and Regulations or regulatory authorities provide otherwise for information disclosure, such provisions shall prevail.</w:t>
      </w:r>
      <w:bookmarkStart w:id="213" w:name="_Toc424913930"/>
      <w:bookmarkStart w:id="214" w:name="_Toc492027491"/>
      <w:bookmarkStart w:id="215" w:name="_Toc536176045"/>
      <w:bookmarkStart w:id="216" w:name="_Toc408387359"/>
    </w:p>
    <w:p w14:paraId="7FBE3FCE" w14:textId="77777777" w:rsidR="002C7248" w:rsidRPr="006B57D1" w:rsidRDefault="00F71425" w:rsidP="006B57D1">
      <w:pPr>
        <w:pStyle w:val="Heading1"/>
        <w:keepNext w:val="0"/>
        <w:keepLines w:val="0"/>
        <w:widowControl w:val="0"/>
        <w:snapToGrid w:val="0"/>
        <w:spacing w:line="264" w:lineRule="auto"/>
        <w:jc w:val="center"/>
        <w:rPr>
          <w:rFonts w:ascii="Arial" w:hAnsi="Arial" w:cs="Arial"/>
          <w:bCs/>
          <w:color w:val="auto"/>
          <w:kern w:val="44"/>
          <w:sz w:val="20"/>
          <w:szCs w:val="21"/>
        </w:rPr>
      </w:pPr>
      <w:r>
        <w:rPr>
          <w:rFonts w:ascii="Arial" w:hAnsi="Arial" w:cs="Arial"/>
          <w:bCs/>
          <w:color w:val="auto"/>
          <w:kern w:val="44"/>
          <w:sz w:val="20"/>
          <w:szCs w:val="21"/>
          <w:lang w:val="en"/>
        </w:rPr>
        <w:br w:type="page"/>
      </w:r>
    </w:p>
    <w:p w14:paraId="40A2C556" w14:textId="77777777" w:rsidR="00385BFA" w:rsidRPr="006B57D1" w:rsidRDefault="00F71425" w:rsidP="006B57D1">
      <w:pPr>
        <w:pStyle w:val="Heading1"/>
        <w:keepNext w:val="0"/>
        <w:keepLines w:val="0"/>
        <w:widowControl w:val="0"/>
        <w:snapToGrid w:val="0"/>
        <w:spacing w:line="264" w:lineRule="auto"/>
        <w:jc w:val="center"/>
        <w:rPr>
          <w:rFonts w:ascii="Arial" w:hAnsi="Arial" w:cs="Arial"/>
          <w:bCs/>
          <w:color w:val="auto"/>
          <w:kern w:val="44"/>
          <w:sz w:val="20"/>
          <w:szCs w:val="21"/>
        </w:rPr>
      </w:pPr>
      <w:bookmarkStart w:id="217" w:name="_Toc227918477"/>
      <w:r>
        <w:rPr>
          <w:rFonts w:ascii="Arial" w:hAnsi="Arial" w:cs="Arial"/>
          <w:bCs/>
          <w:color w:val="auto"/>
          <w:kern w:val="44"/>
          <w:sz w:val="20"/>
          <w:szCs w:val="21"/>
          <w:lang w:val="en"/>
        </w:rPr>
        <w:t>XVIII. Risk Disclosure</w:t>
      </w:r>
      <w:bookmarkEnd w:id="213"/>
      <w:bookmarkEnd w:id="214"/>
      <w:bookmarkEnd w:id="215"/>
      <w:bookmarkEnd w:id="216"/>
      <w:bookmarkEnd w:id="217"/>
    </w:p>
    <w:p w14:paraId="3F7945B1" w14:textId="77777777" w:rsidR="00385BFA"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(I) Principal Risks of Investing in the Fund</w:t>
      </w:r>
    </w:p>
    <w:p w14:paraId="2A735BC9" w14:textId="77777777" w:rsidR="00385BFA"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1. Risk of Deviation between the Underlying Index Return and the Average Return of the Stock Market</w:t>
      </w:r>
    </w:p>
    <w:p w14:paraId="2695089C" w14:textId="77777777" w:rsidR="00385BFA"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The Underlying Index does not fully represent the entire stock market. The average return of Underlying Index constituents may deviate from the average return of the overall stock market.</w:t>
      </w:r>
    </w:p>
    <w:p w14:paraId="3E78134D" w14:textId="77777777" w:rsidR="00385BFA"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2. Risk of Index Fluctuations</w:t>
      </w:r>
    </w:p>
    <w:p w14:paraId="1F894784" w14:textId="77777777" w:rsidR="00385BFA"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The prices of the constituent stocks of the Underlying Index may fluctuate due to various factors such as political factors, economic factors, the operating conditions of listed companies, investor sentiment, and trading mechanisms, causing fluctuations in the Underlying Index and changes in the Fund Income level, thereby giving rise to risks.</w:t>
      </w:r>
    </w:p>
    <w:p w14:paraId="708964EC" w14:textId="77777777" w:rsidR="00385BFA"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3. Risk of Deviation between the Fund Portfolio Return and the Underlying Index Return</w:t>
      </w:r>
    </w:p>
    <w:p w14:paraId="61F1A6FF" w14:textId="77777777" w:rsidR="00385BFA"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The following factors may cause the return rate of the Fund portfolio to deviate from the return rate of the Underlying Index, and may also result in the Fund's tracking error control failing to meet the stated target:</w:t>
      </w:r>
    </w:p>
    <w:p w14:paraId="0EA068D2" w14:textId="77777777" w:rsidR="00385BFA"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(1) Adjustments to the constituent stocks of the Underlying Index or changes in its compilation methodology may cause tracking deviation and tracking error to arise during the corresponding adjustments to the Fund portfolio.</w:t>
      </w:r>
    </w:p>
    <w:p w14:paraId="3AE1EE25" w14:textId="77777777" w:rsidR="00385BFA"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(2) Rights issues, additional issuances, and other actions by constituent stocks of the Underlying Index may result in changes in the weights of constituent stocks in the Underlying Index, causing tracking deviation and tracking error when the Fund makes corresponding portfolio adjustments.</w:t>
      </w:r>
    </w:p>
    <w:p w14:paraId="0879E194" w14:textId="77777777" w:rsidR="00385BFA"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(3) Cash dividends distributed by constituent stocks and returns from new share placements based on market value may cause the Fund's return to exceed the return of the Underlying Index, resulting in positive tracking deviation.</w:t>
      </w:r>
    </w:p>
    <w:p w14:paraId="46CF9FF7" w14:textId="77777777" w:rsidR="00385BFA"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(4) The suspension, delisting, or poor liquidity of constituent stocks may prevent the Fund from adjusting its portfolio in a timely manner or result in market impact costs, thereby causing tracking deviation and tracking error.</w:t>
      </w:r>
    </w:p>
    <w:p w14:paraId="26389F39" w14:textId="77777777" w:rsidR="00385BFA"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(5) Securities transaction costs incurred during the Fund's investment process, as well as management fees and custody fees, may cause tracking deviation and tracking error between the Fund portfolio and the Underlying Index.</w:t>
      </w:r>
    </w:p>
    <w:p w14:paraId="65411509" w14:textId="77777777" w:rsidR="00385BFA"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(6) In the course of the Fund's index-tracking investment, the Fund Manager's management capabilities — such as the level of index tracking, technical means, and timing of purchases and sales — may all affect the Fund Income, thereby affecting the degree to which the Fund tracks the Underlying Index.</w:t>
      </w:r>
    </w:p>
    <w:p w14:paraId="0CD0F77A" w14:textId="77777777" w:rsidR="00385BFA"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(7) Deviations due to other factors. Such factors include: minimum-lot restrictions that may prevent individual stocks in the Fund's portfolio from being held in exactly the same proportions as their weights in the Underlying Index; higher index-tracking costs arising from the lack of short-selling and hedging mechanisms and other tools; cash-position changes arising from Creations and Redemptions of Fund Units; and errors in the index publisher's index compilation, any of which may give rise to tracking deviation and tracking error.</w:t>
      </w:r>
    </w:p>
    <w:p w14:paraId="47B2CACD" w14:textId="77777777" w:rsidR="003228D6"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4. Risk of Index Provider Discontinuation of Service</w:t>
      </w:r>
    </w:p>
    <w:p w14:paraId="311AFF41" w14:textId="77777777" w:rsidR="003228D6"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The Underlying Index of the Fund is published, managed, and maintained by the index compiler. In the future, the index compiler may cease to manage and maintain the Index for various reasons. In accordance with the Fund Contract, the Fund Manager shall report to the CSRC within 10 business days from the date such circumstances arise and propose a solution, such as replacing the Fund's Underlying Index, converting the mode of operation, merging with another fund, or terminating the Fund Contract, and shall convene a Fund Unitholders' Meeting for a vote within 6 months. If the Fund Unitholders' Meeting is not successfully convened or the resolution on the above matters is not passed, the Fund Contract shall be terminated. Investors will face risks such as replacement of the Fund's Underlying Index, conversion of the mode of operation, merger with another fund, or termination of the Fund Contract. During the period from the cessation of compilation and publication of the Underlying Index by the index compiler to the determination and implementation of a solution, the Fund Manager shall maintain the Fund's investment operations based on the most recent trading day's index information provided by the index compiler, adhering to the principle of prioritizing the interests of Fund Unitholders. During this period, index performance may differ from relevant market performance due to the Underlying Index no longer being updated, which may affect investment returns.</w:t>
      </w:r>
    </w:p>
    <w:p w14:paraId="73BF1FDA" w14:textId="77777777" w:rsidR="00385BFA"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5. Risk of Index Changes</w:t>
      </w:r>
    </w:p>
    <w:p w14:paraId="0635D3BA" w14:textId="77777777" w:rsidR="00385BFA"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Although unlikely, where circumstances requiring a change in the Underlying Index arise under the Fund Contract, the Fund shall change the Underlying Index accordingly. The investment policy based on the original Underlying Index shall change, the portfolio shall be adjusted accordingly, and the Fund's risk-return characteristics shall align with those of the new Underlying Index. Investors shall bear the risks and costs resulting from such adjustment.</w:t>
      </w:r>
    </w:p>
    <w:p w14:paraId="5A083ED7" w14:textId="77777777" w:rsidR="003228D6"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6. Risk of Suspension or Default of Constituent Securities</w:t>
      </w:r>
    </w:p>
    <w:p w14:paraId="095FA7C2" w14:textId="77777777" w:rsidR="003228D6"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Constituent securities of the Underlying Index of the Fund may be suspended from trading or default, thereby causing part of the Fund's assets to be unrealizable or substantially discounted, and creating the risk of shocks to the Fund's Net Asset Value. In addition, in accordance with relevant provisions, during the operation of the Fund, when a constituent security of the Index is subject to a material adverse event and faces delisting or default risk, and the index compiler has not yet made an adjustment, the Fund Manager may adjust the relevant constituent security after completing the internal decision-making procedures in accordance with the principle of prioritizing the interests of holders, which may result in tracking deviation and the risk that tracking error control does not meet the agreed target.</w:t>
      </w:r>
    </w:p>
    <w:p w14:paraId="35B3754D" w14:textId="77777777" w:rsidR="00385BFA"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7. Risk of Premium or Discount in the Secondary Market Trading Price of Fund Units</w:t>
      </w:r>
    </w:p>
    <w:p w14:paraId="40A7CAD0" w14:textId="77777777" w:rsidR="00385BFA"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Although the Fund shall control the premium or discount of the secondary market trading price of Fund Units within a certain range through an effective arbitrage mechanism, the trading price of Fund Units on the stock exchange is affected by many factors and may differ from the Net Asset Value per Fund Unit, resulting in the risk of a premium or discount.</w:t>
      </w:r>
    </w:p>
    <w:p w14:paraId="001C5E1D" w14:textId="77777777" w:rsidR="00385BFA"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8. Risk of Portfolio Composition File Errors</w:t>
      </w:r>
    </w:p>
    <w:p w14:paraId="5B533C20" w14:textId="77777777" w:rsidR="00385BFA"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If there are errors in the content of the Portfolio Composition File provided by the Fund Manager on the day, including errors in the list of Portfolio Securities, quantity, Cash Substitution Flag, Cash Substitution Ratio, Cash-in-Lieu Amount, etc., it may harm the interests of investors or affect the normal processing of Fund Unit Creations and Redemptions.</w:t>
      </w:r>
    </w:p>
    <w:p w14:paraId="23367D4E" w14:textId="77777777" w:rsidR="00385BFA"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9. Risk of Decision-Making Based on IOPV and IOPV Calculation Errors</w:t>
      </w:r>
    </w:p>
    <w:p w14:paraId="7C71EDDA" w14:textId="77777777" w:rsidR="00385BFA"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After market opening, China Securities Index Co., Ltd. calculates and publishes the Indicative Optimized Portfolio Value (IOPV) per Fund Unit based on the Portfolio Composition File and the real-time transaction data of each security in the Portfolio Securities, for investors' reference when trading, creating, and redeeming Fund Units. In special circumstances, the IOPV may not be calculated or published. The IOPV may differ from the real-time Net Asset Value per Fund Unit, and errors may also occur in the calculation of the IOPV. If investors make investment decisions with reference to the IOPV, they may suffer losses, and such risk shall be borne by the investors themselves.</w:t>
      </w:r>
    </w:p>
    <w:p w14:paraId="39BEC034" w14:textId="77777777" w:rsidR="00385BFA"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10. Delisting Risk</w:t>
      </w:r>
    </w:p>
    <w:p w14:paraId="65E0560B" w14:textId="77777777" w:rsidR="00385BFA"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There is a risk that Fund Units may no longer be traded on the secondary market because the Fund no longer meets the listing requirements of the stock exchange and is delisted, or because the listing is terminated early by resolution of the Fund Unitholders' meeting.</w:t>
      </w:r>
    </w:p>
    <w:p w14:paraId="6A51C4F3" w14:textId="77777777" w:rsidR="00385BFA"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11. Risk of Investor Creation Failure</w:t>
      </w:r>
    </w:p>
    <w:p w14:paraId="5DFDA020" w14:textId="77777777" w:rsidR="00385BFA"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The Fund Manager has the right to suspend or refuse to accept investors' Creation applications as provided in this Prospectus, which may lead to Creation failure.</w:t>
      </w:r>
    </w:p>
    <w:p w14:paraId="65F4E382" w14:textId="77777777" w:rsidR="00385BFA"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The Fund's Portfolio Composition File may permit Cash Substitution for only some constituent stocks and may set an upper limit on the Cash Substitution ratio. Accordingly, when applying for a Creation, investors may be unable to purchase sufficient constituent stocks for Creation due to daily price limits, temporary suspensions of individual constituent stocks, or other reasons, giving rise to the risk of Creation failure.</w:t>
      </w:r>
    </w:p>
    <w:p w14:paraId="7EC8E40A" w14:textId="77777777" w:rsidR="00385BFA"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12. Risk of Investor Redemption Failure</w:t>
      </w:r>
    </w:p>
    <w:p w14:paraId="7BE15076" w14:textId="77777777" w:rsidR="00385BFA"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When an investor submits a Redemption application, if the Fund portfolio does not have sufficient eligible Redemption Consideration, Redemption failure may occur.</w:t>
      </w:r>
    </w:p>
    <w:p w14:paraId="0DD8B063" w14:textId="77777777" w:rsidR="00385BFA"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The Fund Manager may adjust the Creation Unit according to factors such as changes in the market capitalization scale of constituent stocks. As a result, investors who create and hold Fund Units based on the original Creation Unit may be unable to redeem all Fund Units according to the new Creation Unit and may only sell all or part of their Fund Units in the secondary market.</w:t>
      </w:r>
    </w:p>
    <w:p w14:paraId="4CF380A2" w14:textId="77777777" w:rsidR="00385BFA"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13. Risk of Realization of Redemption Consideration</w:t>
      </w:r>
    </w:p>
    <w:p w14:paraId="349AA94F" w14:textId="77777777" w:rsidR="00385BFA"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The Redemption Consideration of Fund Units is mainly Portfolio Securities. During the realization process of Portfolio Securities, due to market fluctuations, poor liquidity of some constituent stocks, and other factors, there is a realization risk that the value after realization for investors may differ from the value of the Redemption Consideration at the time of Redemption.</w:t>
      </w:r>
    </w:p>
    <w:p w14:paraId="2C5E091A" w14:textId="77777777" w:rsidR="000E1F2B" w:rsidRPr="006B57D1" w:rsidRDefault="000E1F2B" w:rsidP="006B57D1">
      <w:pPr>
        <w:pStyle w:val="aff1"/>
        <w:adjustRightInd w:val="0"/>
        <w:snapToGrid w:val="0"/>
        <w:spacing w:before="120" w:after="120" w:line="264" w:lineRule="auto"/>
        <w:ind w:firstLineChars="200" w:firstLine="402"/>
        <w:rPr>
          <w:rFonts w:ascii="Arial" w:hAnsi="Arial" w:cs="Arial"/>
          <w:b/>
          <w:sz w:val="20"/>
          <w:szCs w:val="21"/>
        </w:rPr>
      </w:pPr>
      <w:r>
        <w:rPr>
          <w:rFonts w:ascii="Arial" w:hAnsi="Arial" w:cs="Arial"/>
          <w:b/>
          <w:bCs/>
          <w:sz w:val="20"/>
          <w:szCs w:val="21"/>
          <w:lang w:val="en"/>
        </w:rPr>
        <w:t>14. Risks of Investing in Beijing Stock Exchange Stocks</w:t>
      </w:r>
    </w:p>
    <w:p w14:paraId="2E8FF646" w14:textId="77777777" w:rsidR="000E1F2B" w:rsidRPr="006B57D1" w:rsidRDefault="000E1F2B" w:rsidP="006B57D1">
      <w:pPr>
        <w:pStyle w:val="aff1"/>
        <w:adjustRightInd w:val="0"/>
        <w:snapToGrid w:val="0"/>
        <w:spacing w:before="120" w:after="120" w:line="264" w:lineRule="auto"/>
        <w:ind w:firstLineChars="200" w:firstLine="402"/>
        <w:rPr>
          <w:rFonts w:ascii="Arial" w:hAnsi="Arial" w:cs="Arial"/>
          <w:b/>
          <w:sz w:val="20"/>
          <w:szCs w:val="21"/>
        </w:rPr>
      </w:pPr>
      <w:r>
        <w:rPr>
          <w:rFonts w:ascii="Arial" w:hAnsi="Arial" w:cs="Arial"/>
          <w:b/>
          <w:bCs/>
          <w:sz w:val="20"/>
          <w:szCs w:val="21"/>
          <w:lang w:val="en"/>
        </w:rPr>
        <w:t>The Fund shall invest in stocks listed on the Beijing Stock Exchange, and the specific risks it may face include, but are not limited to, the following:</w:t>
      </w:r>
    </w:p>
    <w:p w14:paraId="63E7AE60" w14:textId="77777777" w:rsidR="000E1F2B" w:rsidRPr="006B57D1" w:rsidRDefault="000E1F2B" w:rsidP="006B57D1">
      <w:pPr>
        <w:pStyle w:val="aff1"/>
        <w:adjustRightInd w:val="0"/>
        <w:snapToGrid w:val="0"/>
        <w:spacing w:before="120" w:after="120" w:line="264" w:lineRule="auto"/>
        <w:ind w:firstLineChars="200" w:firstLine="402"/>
        <w:rPr>
          <w:rFonts w:ascii="Arial" w:hAnsi="Arial" w:cs="Arial"/>
          <w:b/>
          <w:sz w:val="20"/>
          <w:szCs w:val="21"/>
        </w:rPr>
      </w:pPr>
      <w:r>
        <w:rPr>
          <w:rFonts w:ascii="Arial" w:hAnsi="Arial" w:cs="Arial"/>
          <w:b/>
          <w:bCs/>
          <w:sz w:val="20"/>
          <w:szCs w:val="21"/>
          <w:lang w:val="en"/>
        </w:rPr>
        <w:t>① Liquidity risk</w:t>
      </w:r>
    </w:p>
    <w:p w14:paraId="4A1975A3" w14:textId="77777777" w:rsidR="000E1F2B" w:rsidRPr="006B57D1" w:rsidRDefault="000E1F2B" w:rsidP="006B57D1">
      <w:pPr>
        <w:pStyle w:val="aff1"/>
        <w:adjustRightInd w:val="0"/>
        <w:snapToGrid w:val="0"/>
        <w:spacing w:before="120" w:after="120" w:line="264" w:lineRule="auto"/>
        <w:ind w:firstLineChars="200" w:firstLine="402"/>
        <w:rPr>
          <w:rFonts w:ascii="Arial" w:hAnsi="Arial" w:cs="Arial"/>
          <w:b/>
          <w:sz w:val="20"/>
          <w:szCs w:val="21"/>
        </w:rPr>
      </w:pPr>
      <w:r>
        <w:rPr>
          <w:rFonts w:ascii="Arial" w:hAnsi="Arial" w:cs="Arial"/>
          <w:b/>
          <w:bCs/>
          <w:sz w:val="20"/>
          <w:szCs w:val="21"/>
          <w:lang w:val="en"/>
        </w:rPr>
        <w:t>The Beijing Stock Exchange has relatively high investor eligibility thresholds, and its liquidity may be weaker than that of other A-share market segments. In addition, institutional investors may form consensus expectations regarding Beijing Stock Exchange stocks at certain times, giving rise to the risk that stocks held by the Fund may not be traded normally. If constituent securities of the Beijing Stock Exchange are executed via agency trading, liquidity constraints may exacerbate the associated agency trading risks. This may prevent the Fund Manager from processing orders in accordance with the principle of "time priority and real-time order submission," thereby impacting investors' investment returns.</w:t>
      </w:r>
    </w:p>
    <w:p w14:paraId="4DC2C31C" w14:textId="77777777" w:rsidR="000E1F2B" w:rsidRPr="006B57D1" w:rsidRDefault="000E1F2B" w:rsidP="006B57D1">
      <w:pPr>
        <w:pStyle w:val="aff1"/>
        <w:adjustRightInd w:val="0"/>
        <w:snapToGrid w:val="0"/>
        <w:spacing w:before="120" w:after="120" w:line="264" w:lineRule="auto"/>
        <w:ind w:firstLineChars="200" w:firstLine="402"/>
        <w:rPr>
          <w:rFonts w:ascii="Arial" w:hAnsi="Arial" w:cs="Arial"/>
          <w:b/>
          <w:sz w:val="20"/>
          <w:szCs w:val="21"/>
        </w:rPr>
      </w:pPr>
      <w:r>
        <w:rPr>
          <w:rFonts w:ascii="Arial" w:hAnsi="Arial" w:cs="Arial"/>
          <w:b/>
          <w:bCs/>
          <w:sz w:val="20"/>
          <w:szCs w:val="21"/>
          <w:lang w:val="en"/>
        </w:rPr>
        <w:t>② Transfer Listing Risk</w:t>
      </w:r>
    </w:p>
    <w:p w14:paraId="43C3DB4B" w14:textId="77777777" w:rsidR="000E1F2B" w:rsidRPr="006B57D1" w:rsidRDefault="000E1F2B" w:rsidP="006B57D1">
      <w:pPr>
        <w:pStyle w:val="aff1"/>
        <w:adjustRightInd w:val="0"/>
        <w:snapToGrid w:val="0"/>
        <w:spacing w:before="120" w:after="120" w:line="264" w:lineRule="auto"/>
        <w:ind w:firstLineChars="200" w:firstLine="402"/>
        <w:rPr>
          <w:rFonts w:ascii="Arial" w:hAnsi="Arial" w:cs="Arial"/>
          <w:b/>
          <w:sz w:val="20"/>
          <w:szCs w:val="21"/>
        </w:rPr>
      </w:pPr>
      <w:r>
        <w:rPr>
          <w:rFonts w:ascii="Arial" w:hAnsi="Arial" w:cs="Arial"/>
          <w:b/>
          <w:bCs/>
          <w:sz w:val="20"/>
          <w:szCs w:val="21"/>
          <w:lang w:val="en"/>
        </w:rPr>
        <w:t>Companies listed on the Beijing Stock Exchange in which the Fund invests may apply for a transfer listing if they satisfy the basic listing conditions under the Securities Law and the CSRC's requirements and the specific listing conditions prescribed by the relevant exchange. The exchange is required to review the application and decide whether to approve the listing. Regardless of whether the listed company successfully completes the transfer listing, the Fund's NAV may fluctuate.</w:t>
      </w:r>
    </w:p>
    <w:p w14:paraId="4BC0A915" w14:textId="77777777" w:rsidR="000E1F2B" w:rsidRPr="006B57D1" w:rsidRDefault="000E1F2B" w:rsidP="006B57D1">
      <w:pPr>
        <w:pStyle w:val="aff1"/>
        <w:adjustRightInd w:val="0"/>
        <w:snapToGrid w:val="0"/>
        <w:spacing w:before="120" w:after="120" w:line="264" w:lineRule="auto"/>
        <w:ind w:firstLineChars="200" w:firstLine="402"/>
        <w:rPr>
          <w:rFonts w:ascii="Arial" w:hAnsi="Arial" w:cs="Arial"/>
          <w:b/>
          <w:sz w:val="20"/>
          <w:szCs w:val="21"/>
        </w:rPr>
      </w:pPr>
      <w:r>
        <w:rPr>
          <w:rFonts w:ascii="Arial" w:hAnsi="Arial" w:cs="Arial"/>
          <w:b/>
          <w:bCs/>
          <w:sz w:val="20"/>
          <w:szCs w:val="21"/>
          <w:lang w:val="en"/>
        </w:rPr>
        <w:t>③ Investment Concentration Risk</w:t>
      </w:r>
    </w:p>
    <w:p w14:paraId="3923667E" w14:textId="77777777" w:rsidR="000E1F2B" w:rsidRPr="006B57D1" w:rsidRDefault="000E1F2B" w:rsidP="006B57D1">
      <w:pPr>
        <w:pStyle w:val="aff1"/>
        <w:adjustRightInd w:val="0"/>
        <w:snapToGrid w:val="0"/>
        <w:spacing w:before="120" w:after="120" w:line="264" w:lineRule="auto"/>
        <w:ind w:firstLineChars="200" w:firstLine="402"/>
        <w:rPr>
          <w:rFonts w:ascii="Arial" w:hAnsi="Arial" w:cs="Arial"/>
          <w:b/>
          <w:sz w:val="20"/>
          <w:szCs w:val="21"/>
        </w:rPr>
      </w:pPr>
      <w:r>
        <w:rPr>
          <w:rFonts w:ascii="Arial" w:hAnsi="Arial" w:cs="Arial"/>
          <w:b/>
          <w:bCs/>
          <w:sz w:val="20"/>
          <w:szCs w:val="21"/>
          <w:lang w:val="en"/>
        </w:rPr>
        <w:t>As most companies listed on the Beijing Stock Exchange are emerging-industry companies, their business models, earnings risks, performance volatility, and other characteristics are relatively similar. It may be difficult for the Fund to reduce investment risk through diversification, and if stock prices move in the same direction, the Fund's NAV may fluctuate accordingly.</w:t>
      </w:r>
    </w:p>
    <w:p w14:paraId="1E1FBDC7" w14:textId="77777777" w:rsidR="000E1F2B" w:rsidRPr="006B57D1" w:rsidRDefault="000E1F2B" w:rsidP="006B57D1">
      <w:pPr>
        <w:pStyle w:val="aff1"/>
        <w:adjustRightInd w:val="0"/>
        <w:snapToGrid w:val="0"/>
        <w:spacing w:before="120" w:after="120" w:line="264" w:lineRule="auto"/>
        <w:ind w:firstLineChars="200" w:firstLine="402"/>
        <w:rPr>
          <w:rFonts w:ascii="Arial" w:hAnsi="Arial" w:cs="Arial"/>
          <w:b/>
          <w:sz w:val="20"/>
          <w:szCs w:val="21"/>
        </w:rPr>
      </w:pPr>
      <w:r>
        <w:rPr>
          <w:rFonts w:ascii="Arial" w:hAnsi="Arial" w:cs="Arial"/>
          <w:b/>
          <w:bCs/>
          <w:sz w:val="20"/>
          <w:szCs w:val="21"/>
          <w:lang w:val="en"/>
        </w:rPr>
        <w:t>④ Operating Risk</w:t>
      </w:r>
    </w:p>
    <w:p w14:paraId="42C03224" w14:textId="77777777" w:rsidR="000E1F2B" w:rsidRPr="006B57D1" w:rsidRDefault="000E1F2B" w:rsidP="006B57D1">
      <w:pPr>
        <w:pStyle w:val="aff1"/>
        <w:adjustRightInd w:val="0"/>
        <w:snapToGrid w:val="0"/>
        <w:spacing w:before="120" w:after="120" w:line="264" w:lineRule="auto"/>
        <w:ind w:firstLineChars="200" w:firstLine="402"/>
        <w:rPr>
          <w:rFonts w:ascii="Arial" w:hAnsi="Arial" w:cs="Arial"/>
          <w:b/>
          <w:sz w:val="20"/>
          <w:szCs w:val="21"/>
        </w:rPr>
      </w:pPr>
      <w:r>
        <w:rPr>
          <w:rFonts w:ascii="Arial" w:hAnsi="Arial" w:cs="Arial"/>
          <w:b/>
          <w:bCs/>
          <w:sz w:val="20"/>
          <w:szCs w:val="21"/>
          <w:lang w:val="en"/>
        </w:rPr>
        <w:t>As most companies listed on the Beijing Stock Exchange are emerging-industry companies, their business models and profitability are subject to a high degree of uncertainty, and they may face a certain degree of operational risk, which may adversely affect the Fund's NAV.</w:t>
      </w:r>
    </w:p>
    <w:p w14:paraId="6250676B" w14:textId="77777777" w:rsidR="000E1F2B" w:rsidRPr="006B57D1" w:rsidRDefault="000E1F2B" w:rsidP="006B57D1">
      <w:pPr>
        <w:pStyle w:val="aff1"/>
        <w:adjustRightInd w:val="0"/>
        <w:snapToGrid w:val="0"/>
        <w:spacing w:before="120" w:after="120" w:line="264" w:lineRule="auto"/>
        <w:ind w:firstLineChars="200" w:firstLine="402"/>
        <w:rPr>
          <w:rFonts w:ascii="Arial" w:hAnsi="Arial" w:cs="Arial"/>
          <w:b/>
          <w:sz w:val="20"/>
          <w:szCs w:val="21"/>
        </w:rPr>
      </w:pPr>
      <w:r>
        <w:rPr>
          <w:rFonts w:ascii="Arial" w:hAnsi="Arial" w:cs="Arial"/>
          <w:b/>
          <w:bCs/>
          <w:sz w:val="20"/>
          <w:szCs w:val="21"/>
          <w:lang w:val="en"/>
        </w:rPr>
        <w:t>⑤ Delisting Risk</w:t>
      </w:r>
    </w:p>
    <w:p w14:paraId="419C53A1" w14:textId="77777777" w:rsidR="000E1F2B" w:rsidRPr="006B57D1" w:rsidRDefault="000E1F2B" w:rsidP="006B57D1">
      <w:pPr>
        <w:pStyle w:val="aff1"/>
        <w:adjustRightInd w:val="0"/>
        <w:snapToGrid w:val="0"/>
        <w:spacing w:before="120" w:after="120" w:line="264" w:lineRule="auto"/>
        <w:ind w:firstLineChars="200" w:firstLine="402"/>
        <w:rPr>
          <w:rFonts w:ascii="Arial" w:hAnsi="Arial" w:cs="Arial"/>
          <w:b/>
          <w:sz w:val="20"/>
          <w:szCs w:val="21"/>
        </w:rPr>
      </w:pPr>
      <w:r>
        <w:rPr>
          <w:rFonts w:ascii="Arial" w:hAnsi="Arial" w:cs="Arial"/>
          <w:b/>
          <w:bCs/>
          <w:sz w:val="20"/>
          <w:szCs w:val="21"/>
          <w:lang w:val="en"/>
        </w:rPr>
        <w:t>If a company listed on the Beijing Stock Exchange triggers any delisting circumstance prescribed by the relevant Laws and Regulations, the CSRC, or the exchange in the course of its subsequent operations, it may face the risk of termination of listing, which may adversely affect the Fund's NAV.</w:t>
      </w:r>
    </w:p>
    <w:p w14:paraId="25412693" w14:textId="77777777" w:rsidR="000E1F2B" w:rsidRPr="006B57D1" w:rsidRDefault="000E1F2B" w:rsidP="006B57D1">
      <w:pPr>
        <w:pStyle w:val="aff1"/>
        <w:adjustRightInd w:val="0"/>
        <w:snapToGrid w:val="0"/>
        <w:spacing w:before="120" w:after="120" w:line="264" w:lineRule="auto"/>
        <w:ind w:firstLineChars="200" w:firstLine="402"/>
        <w:rPr>
          <w:rFonts w:ascii="Arial" w:hAnsi="Arial" w:cs="Arial"/>
          <w:b/>
          <w:sz w:val="20"/>
          <w:szCs w:val="21"/>
        </w:rPr>
      </w:pPr>
      <w:r>
        <w:rPr>
          <w:rFonts w:ascii="Arial" w:hAnsi="Arial" w:cs="Arial"/>
          <w:b/>
          <w:bCs/>
          <w:sz w:val="20"/>
          <w:szCs w:val="21"/>
          <w:lang w:val="en"/>
        </w:rPr>
        <w:t>⑥ Stock Price Volatility Risk</w:t>
      </w:r>
    </w:p>
    <w:p w14:paraId="4F719C22" w14:textId="77777777" w:rsidR="000E1F2B" w:rsidRPr="006B57D1" w:rsidRDefault="000E1F2B" w:rsidP="006B57D1">
      <w:pPr>
        <w:pStyle w:val="aff1"/>
        <w:adjustRightInd w:val="0"/>
        <w:snapToGrid w:val="0"/>
        <w:spacing w:before="120" w:after="120" w:line="264" w:lineRule="auto"/>
        <w:ind w:firstLineChars="200" w:firstLine="402"/>
        <w:rPr>
          <w:rFonts w:ascii="Arial" w:hAnsi="Arial" w:cs="Arial"/>
          <w:b/>
          <w:sz w:val="20"/>
          <w:szCs w:val="21"/>
        </w:rPr>
      </w:pPr>
      <w:r>
        <w:rPr>
          <w:rFonts w:ascii="Arial" w:hAnsi="Arial" w:cs="Arial"/>
          <w:b/>
          <w:bCs/>
          <w:sz w:val="20"/>
          <w:szCs w:val="21"/>
          <w:lang w:val="en"/>
        </w:rPr>
        <w:t>Stocks listed on the Beijing Stock Exchange are subject to relatively wide price-limit bands, and there is a risk that relatively large price fluctuations in such stocks may result in losses to the Fund.</w:t>
      </w:r>
    </w:p>
    <w:p w14:paraId="547FB02C" w14:textId="77777777" w:rsidR="00837CEF" w:rsidRPr="006B57D1" w:rsidRDefault="000E1F2B" w:rsidP="006B57D1">
      <w:pPr>
        <w:widowControl w:val="0"/>
        <w:adjustRightInd w:val="0"/>
        <w:snapToGrid w:val="0"/>
        <w:spacing w:before="120" w:after="120" w:line="264" w:lineRule="auto"/>
        <w:ind w:firstLineChars="200" w:firstLine="422"/>
        <w:rPr>
          <w:rFonts w:ascii="Arial" w:hAnsi="Arial" w:cs="Arial"/>
          <w:b/>
          <w:sz w:val="20"/>
        </w:rPr>
      </w:pPr>
      <w:r>
        <w:rPr>
          <w:b/>
          <w:bCs/>
          <w:lang w:val="en"/>
        </w:rPr>
        <w:t>15. Risk of Agency Trading for Creation and Redemption</w:t>
      </w:r>
    </w:p>
    <w:p w14:paraId="4196706F" w14:textId="77777777" w:rsidR="00C248AC" w:rsidRPr="006B57D1" w:rsidRDefault="00F71425" w:rsidP="006B57D1">
      <w:pPr>
        <w:widowControl w:val="0"/>
        <w:snapToGrid w:val="0"/>
        <w:spacing w:before="120" w:after="120" w:line="264" w:lineRule="auto"/>
        <w:ind w:firstLineChars="200" w:firstLine="402"/>
        <w:rPr>
          <w:rFonts w:ascii="Arial" w:hAnsi="Arial" w:cs="Arial"/>
          <w:b/>
          <w:sz w:val="20"/>
        </w:rPr>
      </w:pPr>
      <w:r>
        <w:rPr>
          <w:rFonts w:ascii="Arial" w:hAnsi="Arial" w:cs="Arial"/>
          <w:b/>
          <w:bCs/>
          <w:sz w:val="20"/>
          <w:lang w:val="en"/>
        </w:rPr>
        <w:t>Within the period specified in the Prospectus, the Fund Manager may use received Cash-in-Lieu Amounts, on behalf of investors, to buy or sell any quantity of substituted securities less than or equal to the quantity of securities substituted. The actual purchase price may be at a relatively high level or even the highest price within the relevant period, and the actual sale price may be at a relatively low level or even the lowest price within the relevant period; the Fund Manager assumes no liability therefor. Based on investment needs, the Fund Manager also has the discretion not to buy or sell part of the substituted securities, or not to execute any buy/sell transactions in such securities. Circumstances in which the Fund Manager may not buy or sell substituted securities include, without limitation, insufficient market liquidity, technical system constraints, netting between Creations and Redemptions, and other circumstances where the Fund Manager deems buying or selling inappropriate.</w:t>
      </w:r>
    </w:p>
    <w:p w14:paraId="4364341B" w14:textId="77777777" w:rsidR="00CB45A8" w:rsidRPr="006B57D1" w:rsidRDefault="000E1F2B" w:rsidP="006B57D1">
      <w:pPr>
        <w:widowControl w:val="0"/>
        <w:snapToGrid w:val="0"/>
        <w:spacing w:before="120" w:after="120" w:line="264" w:lineRule="auto"/>
        <w:ind w:firstLineChars="200" w:firstLine="402"/>
        <w:rPr>
          <w:rFonts w:ascii="Arial" w:hAnsi="Arial" w:cs="Arial"/>
          <w:b/>
          <w:sz w:val="20"/>
        </w:rPr>
      </w:pPr>
      <w:r>
        <w:rPr>
          <w:rFonts w:ascii="Arial" w:hAnsi="Arial" w:cs="Arial"/>
          <w:b/>
          <w:bCs/>
          <w:sz w:val="20"/>
          <w:lang w:val="en"/>
        </w:rPr>
        <w:t>16. Risks Arising from the Processing Rules for Creation and Redemption of Non-SSE Constituent Securities</w:t>
      </w:r>
    </w:p>
    <w:p w14:paraId="762FCB38" w14:textId="77777777" w:rsidR="00CB45A8" w:rsidRPr="006B57D1" w:rsidRDefault="00CB45A8"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lang w:val="en"/>
        </w:rPr>
        <w:t>In the Fund's PCF, the Cash Substitution designation for non-SSE constituent securities includes "Optional" (meaning that operationally, such securities must be substituted with cash during Creation and Redemption, with refunds or additional payments settled based on the Fund Manager's actual trading results). This may give rise to the following risks: 1) For non-SSE constituent securities designated as "Optional", because the Fund Manager adopts an agency trading model, investors may face price uncertainty in Creation and Redemption. Such price uncertainty may affect the premium or discount level of the Fund's trading price in the secondary market. 2) Technical systems, communication links, or other reasons may prevent the Fund Manager from processing non-SSE constituent securities designated as "Optional" in strict accordance with the principle of "time priority and real-time order submission". The Fund Manager also makes no commitment or guarantee as to how efficiently that principle may be implemented. The calculation of related cash-in-lieu refund or additional payment amounts shall be based on actual transaction prices and the provisions of the Prospectus, and investors' interests may therefore be affected.</w:t>
      </w:r>
    </w:p>
    <w:p w14:paraId="22941443" w14:textId="77777777" w:rsidR="00385BFA" w:rsidRPr="006B57D1" w:rsidRDefault="000E1F2B" w:rsidP="006B57D1">
      <w:pPr>
        <w:widowControl w:val="0"/>
        <w:adjustRightInd w:val="0"/>
        <w:snapToGrid w:val="0"/>
        <w:spacing w:before="120" w:after="120" w:line="264" w:lineRule="auto"/>
        <w:ind w:firstLineChars="200" w:firstLine="402"/>
        <w:rPr>
          <w:rFonts w:ascii="Arial" w:hAnsi="Arial" w:cs="Arial"/>
          <w:b/>
          <w:sz w:val="20"/>
          <w:szCs w:val="21"/>
        </w:rPr>
      </w:pPr>
      <w:r>
        <w:rPr>
          <w:rFonts w:ascii="Arial" w:hAnsi="Arial" w:cs="Arial"/>
          <w:b/>
          <w:bCs/>
          <w:sz w:val="20"/>
          <w:szCs w:val="21"/>
          <w:lang w:val="en"/>
        </w:rPr>
        <w:t>17. Risk of Net Asset Value per Fund Unit Falling Below Par Value after Fund Income Distribution</w:t>
      </w:r>
    </w:p>
    <w:p w14:paraId="25DA1DFE" w14:textId="77777777" w:rsidR="00385BFA" w:rsidRPr="006B57D1" w:rsidRDefault="00F71425" w:rsidP="006B57D1">
      <w:pPr>
        <w:widowControl w:val="0"/>
        <w:adjustRightInd w:val="0"/>
        <w:snapToGrid w:val="0"/>
        <w:spacing w:before="120" w:after="120" w:line="264" w:lineRule="auto"/>
        <w:ind w:firstLineChars="200" w:firstLine="402"/>
        <w:rPr>
          <w:rFonts w:ascii="Arial" w:hAnsi="Arial" w:cs="Arial"/>
          <w:b/>
          <w:sz w:val="20"/>
          <w:szCs w:val="21"/>
        </w:rPr>
      </w:pPr>
      <w:r>
        <w:rPr>
          <w:rFonts w:ascii="Arial" w:hAnsi="Arial" w:cs="Arial"/>
          <w:b/>
          <w:bCs/>
          <w:sz w:val="20"/>
          <w:szCs w:val="21"/>
          <w:lang w:val="en"/>
        </w:rPr>
        <w:t>When the Fund's cumulative return exceeds the cumulative return of the Underlying Index over the same period by 1% or more, income distribution may be made; the amount of each distribution shall be determined by the Fund Manager based on actual circumstances. In light of the nature and characteristics of the Fund, income distribution is not premised on offsetting losses, and there may be a risk that the Net Asset Value per Fund Unit falls below par value after distribution.</w:t>
      </w:r>
    </w:p>
    <w:p w14:paraId="3BBD4FF9" w14:textId="77777777" w:rsidR="00385BFA" w:rsidRPr="006B57D1" w:rsidRDefault="000E1F2B"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18. Risks of Investing in Derivatives</w:t>
      </w:r>
    </w:p>
    <w:p w14:paraId="68B1CDDC" w14:textId="77777777" w:rsidR="003228D6"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(1) Risks of Investing in Stock Index Futures</w:t>
      </w:r>
    </w:p>
    <w:p w14:paraId="083358ED" w14:textId="77777777" w:rsidR="003228D6"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The Fund invests in stock index futures. Investing in stock index futures involves market risk, credit risk, liquidity risk, operational risk, and legal risk. As stock index futures typically have a leverage effect, price fluctuations are more severe than those of the underlying instruments, and the risks undertaken may sometimes be higher than investing in the underlying assets. In addition, due to the complexity of stock index futures pricing, inappropriate valuation may expose fund assets to the risk of loss. Stock index futures use a margin trading system; due to the leverage of margin trading, minor changes in stock index values during adverse market conditions may cause significant losses to investors' interests. Stock index futures use a daily mark-to-market settlement system; if the margin is not replenished within the specified time, positions will be forcibly closed pursuant to applicable rules, which may cause significant losses to investments.</w:t>
      </w:r>
    </w:p>
    <w:p w14:paraId="34E73412" w14:textId="77777777" w:rsidR="003228D6"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(2) Risks of Investing in Treasury Bond Futures</w:t>
      </w:r>
    </w:p>
    <w:p w14:paraId="24C56451" w14:textId="77777777" w:rsidR="003228D6"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Treasury bond futures use a margin trading system; due to the leverage of margin trading, adverse changes in the yield of treasury bonds of the corresponding tenor may cause significant losses to investors' interests. Treasury bond futures use a daily mark-to-market settlement system; if the margin is not replenished within the specified time, positions will be forcibly closed pursuant to applicable rules, which may cause significant losses to investments.</w:t>
      </w:r>
    </w:p>
    <w:p w14:paraId="43A63FBB" w14:textId="77777777" w:rsidR="003228D6"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(3) Risks of Investing in Stock Options</w:t>
      </w:r>
    </w:p>
    <w:p w14:paraId="5BE7CDA3" w14:textId="77777777" w:rsidR="00026EAD" w:rsidRPr="006B57D1" w:rsidRDefault="00F71425" w:rsidP="006B57D1">
      <w:pPr>
        <w:widowControl w:val="0"/>
        <w:adjustRightInd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Stock options trading uses a margin trading system, so investors' potential losses and gains may both be multiplied; in particular, investors who sell-to-open options may face total losses exceeding all initial margin paid and any additional margin calls, constituting leverage risk. When participating in stock options trading, attention should be paid to price fluctuations in the spot stock market, price fluctuations of stock options, other market risks, and potential losses.</w:t>
      </w:r>
    </w:p>
    <w:p w14:paraId="66C8C4D9" w14:textId="77777777" w:rsidR="00772636" w:rsidRPr="006B57D1" w:rsidRDefault="000E1F2B" w:rsidP="006B57D1">
      <w:pPr>
        <w:widowControl w:val="0"/>
        <w:adjustRightInd w:val="0"/>
        <w:snapToGrid w:val="0"/>
        <w:spacing w:before="120" w:after="120" w:line="264" w:lineRule="auto"/>
        <w:ind w:firstLineChars="200" w:firstLine="402"/>
        <w:rPr>
          <w:rFonts w:ascii="Arial" w:hAnsi="Arial" w:cs="Arial"/>
          <w:b/>
          <w:sz w:val="20"/>
          <w:szCs w:val="21"/>
        </w:rPr>
      </w:pPr>
      <w:r>
        <w:rPr>
          <w:rFonts w:ascii="Arial" w:hAnsi="Arial" w:cs="Arial"/>
          <w:b/>
          <w:bCs/>
          <w:sz w:val="20"/>
          <w:szCs w:val="21"/>
          <w:lang w:val="en"/>
        </w:rPr>
        <w:t>19. Risks of Investing in Asset-backed Securities</w:t>
      </w:r>
    </w:p>
    <w:p w14:paraId="3F34A27B" w14:textId="77777777" w:rsidR="00772636" w:rsidRPr="006B57D1" w:rsidRDefault="00F71425" w:rsidP="006B57D1">
      <w:pPr>
        <w:widowControl w:val="0"/>
        <w:adjustRightInd w:val="0"/>
        <w:snapToGrid w:val="0"/>
        <w:spacing w:before="120" w:after="120" w:line="264" w:lineRule="auto"/>
        <w:ind w:firstLineChars="200" w:firstLine="402"/>
        <w:rPr>
          <w:rFonts w:ascii="Arial" w:hAnsi="Arial" w:cs="Arial"/>
          <w:b/>
          <w:sz w:val="20"/>
          <w:szCs w:val="21"/>
        </w:rPr>
      </w:pPr>
      <w:r>
        <w:rPr>
          <w:rFonts w:ascii="Arial" w:hAnsi="Arial" w:cs="Arial"/>
          <w:b/>
          <w:bCs/>
          <w:sz w:val="20"/>
          <w:szCs w:val="21"/>
          <w:lang w:val="en"/>
        </w:rPr>
        <w:t>(1) Liquidity risk: the risk that a decrease in the liquidity of a security causes losses to the security holder (e.g., the security cannot be sold or must be sold at a depreciated price).</w:t>
      </w:r>
    </w:p>
    <w:p w14:paraId="614A26DE" w14:textId="77777777" w:rsidR="00772636" w:rsidRPr="006B57D1" w:rsidRDefault="00F71425" w:rsidP="006B57D1">
      <w:pPr>
        <w:widowControl w:val="0"/>
        <w:adjustRightInd w:val="0"/>
        <w:snapToGrid w:val="0"/>
        <w:spacing w:before="120" w:after="120" w:line="264" w:lineRule="auto"/>
        <w:ind w:firstLineChars="200" w:firstLine="402"/>
        <w:rPr>
          <w:rFonts w:ascii="Arial" w:hAnsi="Arial" w:cs="Arial"/>
          <w:b/>
          <w:sz w:val="20"/>
          <w:szCs w:val="21"/>
        </w:rPr>
      </w:pPr>
      <w:r>
        <w:rPr>
          <w:rFonts w:ascii="Arial" w:hAnsi="Arial" w:cs="Arial"/>
          <w:b/>
          <w:bCs/>
          <w:sz w:val="20"/>
          <w:szCs w:val="21"/>
          <w:lang w:val="en"/>
        </w:rPr>
        <w:t>(2) Prepayment risk: if certain transactions grant the SPV the right to repurchase some or all of the securities from investors at a specified price within a certain period after the issuance of asset-backed securities, the SPV may exercise this right when market conditions permit, which may adversely affect investors.</w:t>
      </w:r>
    </w:p>
    <w:p w14:paraId="74C1F8D9" w14:textId="77777777" w:rsidR="00772636" w:rsidRPr="006B57D1" w:rsidRDefault="00F71425" w:rsidP="006B57D1">
      <w:pPr>
        <w:widowControl w:val="0"/>
        <w:adjustRightInd w:val="0"/>
        <w:snapToGrid w:val="0"/>
        <w:spacing w:before="120" w:after="120" w:line="264" w:lineRule="auto"/>
        <w:ind w:firstLineChars="200" w:firstLine="402"/>
        <w:rPr>
          <w:rFonts w:ascii="Arial" w:hAnsi="Arial" w:cs="Arial"/>
          <w:b/>
          <w:sz w:val="20"/>
          <w:szCs w:val="21"/>
        </w:rPr>
      </w:pPr>
      <w:r>
        <w:rPr>
          <w:rFonts w:ascii="Arial" w:hAnsi="Arial" w:cs="Arial"/>
          <w:b/>
          <w:bCs/>
          <w:sz w:val="20"/>
          <w:szCs w:val="21"/>
          <w:lang w:val="en"/>
        </w:rPr>
        <w:t>(3) Reinvestment risk: the risk that, where a security is redeemed early and investors must reinvest the early repayment proceeds in other instruments, the reinvestment yield may be lower than the security's yield, preventing investors from achieving the investment return objectives they expected from participating in the securitization transaction.</w:t>
      </w:r>
    </w:p>
    <w:p w14:paraId="507493BE" w14:textId="77777777" w:rsidR="00772636" w:rsidRPr="006B57D1" w:rsidRDefault="00F71425" w:rsidP="006B57D1">
      <w:pPr>
        <w:widowControl w:val="0"/>
        <w:adjustRightInd w:val="0"/>
        <w:snapToGrid w:val="0"/>
        <w:spacing w:before="120" w:after="120" w:line="264" w:lineRule="auto"/>
        <w:ind w:firstLineChars="200" w:firstLine="402"/>
        <w:rPr>
          <w:rFonts w:ascii="Arial" w:hAnsi="Arial" w:cs="Arial"/>
          <w:b/>
          <w:sz w:val="20"/>
          <w:szCs w:val="21"/>
        </w:rPr>
      </w:pPr>
      <w:r>
        <w:rPr>
          <w:rFonts w:ascii="Arial" w:hAnsi="Arial" w:cs="Arial"/>
          <w:b/>
          <w:bCs/>
          <w:sz w:val="20"/>
          <w:szCs w:val="21"/>
          <w:lang w:val="en"/>
        </w:rPr>
        <w:t>(4) SPV default risk: where debt instruments (bonds, notes, etc.) are used as the vehicle for a securitization transaction — i.e., where the securities issued are debt instruments — the SPV is the obligor of the investors and may default, causing losses to investors.</w:t>
      </w:r>
    </w:p>
    <w:p w14:paraId="2354C40E" w14:textId="77777777" w:rsidR="00343F5E" w:rsidRPr="006B57D1" w:rsidRDefault="000E1F2B" w:rsidP="006B57D1">
      <w:pPr>
        <w:widowControl w:val="0"/>
        <w:adjustRightInd w:val="0"/>
        <w:snapToGrid w:val="0"/>
        <w:spacing w:before="120" w:after="120" w:line="264" w:lineRule="auto"/>
        <w:ind w:firstLineChars="200" w:firstLine="402"/>
        <w:rPr>
          <w:rFonts w:ascii="Arial" w:hAnsi="Arial" w:cs="Arial"/>
          <w:b/>
          <w:sz w:val="20"/>
          <w:szCs w:val="21"/>
        </w:rPr>
      </w:pPr>
      <w:r>
        <w:rPr>
          <w:rFonts w:ascii="Arial" w:hAnsi="Arial" w:cs="Arial"/>
          <w:b/>
          <w:bCs/>
          <w:sz w:val="20"/>
          <w:szCs w:val="21"/>
          <w:lang w:val="en"/>
        </w:rPr>
        <w:t>20. Risks of Participating in CSF Securities Lending Business</w:t>
      </w:r>
    </w:p>
    <w:p w14:paraId="05F2135F" w14:textId="77777777" w:rsidR="00772636" w:rsidRPr="006B57D1" w:rsidRDefault="00F71425" w:rsidP="006B57D1">
      <w:pPr>
        <w:widowControl w:val="0"/>
        <w:adjustRightInd w:val="0"/>
        <w:snapToGrid w:val="0"/>
        <w:spacing w:before="120" w:after="120" w:line="264" w:lineRule="auto"/>
        <w:ind w:firstLineChars="200" w:firstLine="402"/>
        <w:rPr>
          <w:rFonts w:ascii="Arial" w:hAnsi="Arial" w:cs="Arial"/>
          <w:b/>
          <w:sz w:val="20"/>
          <w:szCs w:val="21"/>
        </w:rPr>
      </w:pPr>
      <w:r>
        <w:rPr>
          <w:rFonts w:ascii="Arial" w:hAnsi="Arial" w:cs="Arial"/>
          <w:b/>
          <w:bCs/>
          <w:sz w:val="20"/>
          <w:szCs w:val="21"/>
          <w:lang w:val="en"/>
        </w:rPr>
        <w:t>The Fund may participate in CSF Securities Lending business. The risks faced include, but are not limited to:</w:t>
      </w:r>
    </w:p>
    <w:p w14:paraId="32DDE586" w14:textId="77777777" w:rsidR="00772636" w:rsidRPr="006B57D1" w:rsidRDefault="00F71425" w:rsidP="006B57D1">
      <w:pPr>
        <w:widowControl w:val="0"/>
        <w:adjustRightInd w:val="0"/>
        <w:snapToGrid w:val="0"/>
        <w:spacing w:before="120" w:after="120" w:line="264" w:lineRule="auto"/>
        <w:ind w:firstLineChars="200" w:firstLine="402"/>
        <w:rPr>
          <w:rFonts w:ascii="Arial" w:hAnsi="Arial" w:cs="Arial"/>
          <w:b/>
          <w:sz w:val="20"/>
          <w:szCs w:val="21"/>
        </w:rPr>
      </w:pPr>
      <w:r>
        <w:rPr>
          <w:rFonts w:ascii="Arial" w:hAnsi="Arial" w:cs="Arial"/>
          <w:b/>
          <w:bCs/>
          <w:sz w:val="20"/>
          <w:szCs w:val="21"/>
          <w:lang w:val="en"/>
        </w:rPr>
        <w:t>(1) Liquidity risk</w:t>
      </w:r>
    </w:p>
    <w:p w14:paraId="05BB207F" w14:textId="77777777" w:rsidR="00772636" w:rsidRPr="006B57D1" w:rsidRDefault="00F71425" w:rsidP="006B57D1">
      <w:pPr>
        <w:widowControl w:val="0"/>
        <w:adjustRightInd w:val="0"/>
        <w:snapToGrid w:val="0"/>
        <w:spacing w:before="120" w:after="120" w:line="264" w:lineRule="auto"/>
        <w:ind w:firstLineChars="200" w:firstLine="402"/>
        <w:rPr>
          <w:rFonts w:ascii="Arial" w:hAnsi="Arial" w:cs="Arial"/>
          <w:b/>
          <w:sz w:val="20"/>
          <w:szCs w:val="21"/>
        </w:rPr>
      </w:pPr>
      <w:r>
        <w:rPr>
          <w:rFonts w:ascii="Arial" w:hAnsi="Arial" w:cs="Arial"/>
          <w:b/>
          <w:bCs/>
          <w:sz w:val="20"/>
          <w:szCs w:val="21"/>
          <w:lang w:val="en"/>
        </w:rPr>
        <w:t>When facing large-scale Redemptions, the risk that, due to securities lending arrangements, the Fund may be unable to recover lent securities in a timely manner or unable to liquidate them promptly to pay Redemption Consideration.</w:t>
      </w:r>
    </w:p>
    <w:p w14:paraId="76DA614E" w14:textId="77777777" w:rsidR="00772636" w:rsidRPr="006B57D1" w:rsidRDefault="00F71425" w:rsidP="006B57D1">
      <w:pPr>
        <w:widowControl w:val="0"/>
        <w:adjustRightInd w:val="0"/>
        <w:snapToGrid w:val="0"/>
        <w:spacing w:before="120" w:after="120" w:line="264" w:lineRule="auto"/>
        <w:ind w:firstLineChars="200" w:firstLine="402"/>
        <w:rPr>
          <w:rFonts w:ascii="Arial" w:hAnsi="Arial" w:cs="Arial"/>
          <w:b/>
          <w:sz w:val="20"/>
          <w:szCs w:val="21"/>
        </w:rPr>
      </w:pPr>
      <w:r>
        <w:rPr>
          <w:rFonts w:ascii="Arial" w:hAnsi="Arial" w:cs="Arial"/>
          <w:b/>
          <w:bCs/>
          <w:sz w:val="20"/>
          <w:szCs w:val="21"/>
          <w:lang w:val="en"/>
        </w:rPr>
        <w:t>(2) Credit risk</w:t>
      </w:r>
    </w:p>
    <w:p w14:paraId="32D3DDE1" w14:textId="77777777" w:rsidR="00772636" w:rsidRPr="006B57D1" w:rsidRDefault="00F71425" w:rsidP="006B57D1">
      <w:pPr>
        <w:widowControl w:val="0"/>
        <w:adjustRightInd w:val="0"/>
        <w:snapToGrid w:val="0"/>
        <w:spacing w:before="120" w:after="120" w:line="264" w:lineRule="auto"/>
        <w:ind w:firstLineChars="200" w:firstLine="402"/>
        <w:rPr>
          <w:rFonts w:ascii="Arial" w:hAnsi="Arial" w:cs="Arial"/>
          <w:b/>
          <w:sz w:val="20"/>
          <w:szCs w:val="21"/>
        </w:rPr>
      </w:pPr>
      <w:r>
        <w:rPr>
          <w:rFonts w:ascii="Arial" w:hAnsi="Arial" w:cs="Arial"/>
          <w:b/>
          <w:bCs/>
          <w:sz w:val="20"/>
          <w:szCs w:val="21"/>
          <w:lang w:val="en"/>
        </w:rPr>
        <w:t>The risk that the securities lending counterparty may fail to return securities in a timely manner or pay the corresponding income compensation and securities lending fees.</w:t>
      </w:r>
    </w:p>
    <w:p w14:paraId="04F3D3FD" w14:textId="77777777" w:rsidR="00772636" w:rsidRPr="006B57D1" w:rsidRDefault="00F71425" w:rsidP="006B57D1">
      <w:pPr>
        <w:widowControl w:val="0"/>
        <w:adjustRightInd w:val="0"/>
        <w:snapToGrid w:val="0"/>
        <w:spacing w:before="120" w:after="120" w:line="264" w:lineRule="auto"/>
        <w:ind w:firstLineChars="200" w:firstLine="402"/>
        <w:rPr>
          <w:rFonts w:ascii="Arial" w:hAnsi="Arial" w:cs="Arial"/>
          <w:b/>
          <w:sz w:val="20"/>
          <w:szCs w:val="21"/>
        </w:rPr>
      </w:pPr>
      <w:r>
        <w:rPr>
          <w:rFonts w:ascii="Arial" w:hAnsi="Arial" w:cs="Arial"/>
          <w:b/>
          <w:bCs/>
          <w:sz w:val="20"/>
          <w:szCs w:val="21"/>
          <w:lang w:val="en"/>
        </w:rPr>
        <w:t>(3) Market risk</w:t>
      </w:r>
    </w:p>
    <w:p w14:paraId="19183CD2" w14:textId="77777777" w:rsidR="00772636" w:rsidRPr="006B57D1" w:rsidRDefault="00F71425" w:rsidP="006B57D1">
      <w:pPr>
        <w:widowControl w:val="0"/>
        <w:adjustRightInd w:val="0"/>
        <w:snapToGrid w:val="0"/>
        <w:spacing w:before="120" w:after="120" w:line="264" w:lineRule="auto"/>
        <w:ind w:firstLineChars="200" w:firstLine="402"/>
        <w:rPr>
          <w:rFonts w:ascii="Arial" w:hAnsi="Arial" w:cs="Arial"/>
          <w:b/>
          <w:sz w:val="20"/>
          <w:szCs w:val="21"/>
        </w:rPr>
      </w:pPr>
      <w:r>
        <w:rPr>
          <w:rFonts w:ascii="Arial" w:hAnsi="Arial" w:cs="Arial"/>
          <w:b/>
          <w:bCs/>
          <w:sz w:val="20"/>
          <w:szCs w:val="21"/>
          <w:lang w:val="en"/>
        </w:rPr>
        <w:t>After securities are lent, the Fund may face market risk of being unable to dispose of the securities in a timely manner during the lending period.</w:t>
      </w:r>
    </w:p>
    <w:p w14:paraId="51E208B3" w14:textId="77777777" w:rsidR="007E4913" w:rsidRPr="006B57D1" w:rsidRDefault="000E1F2B" w:rsidP="006B57D1">
      <w:pPr>
        <w:widowControl w:val="0"/>
        <w:snapToGrid w:val="0"/>
        <w:spacing w:before="120" w:after="120" w:line="264" w:lineRule="auto"/>
        <w:ind w:firstLineChars="200" w:firstLine="422"/>
        <w:rPr>
          <w:rFonts w:ascii="Arial" w:hAnsi="Arial" w:cs="Arial"/>
          <w:b/>
          <w:bCs/>
          <w:sz w:val="20"/>
          <w:szCs w:val="21"/>
        </w:rPr>
      </w:pPr>
      <w:r>
        <w:rPr>
          <w:b/>
          <w:bCs/>
          <w:lang w:val="en"/>
        </w:rPr>
        <w:t>21. Arbitrage Risk</w:t>
      </w:r>
      <w:r>
        <w:rPr>
          <w:rFonts w:ascii="Arial" w:hAnsi="Arial" w:cs="Arial"/>
          <w:b/>
          <w:bCs/>
          <w:sz w:val="20"/>
          <w:szCs w:val="21"/>
          <w:lang w:val="en"/>
        </w:rPr>
        <w:t xml:space="preserve"> </w:t>
      </w:r>
    </w:p>
    <w:p w14:paraId="67748EA5" w14:textId="77777777" w:rsidR="007E4913" w:rsidRPr="006B57D1" w:rsidRDefault="00F71425" w:rsidP="006B57D1">
      <w:pPr>
        <w:widowControl w:val="0"/>
        <w:adjustRightInd w:val="0"/>
        <w:snapToGrid w:val="0"/>
        <w:spacing w:before="120" w:after="120" w:line="264" w:lineRule="auto"/>
        <w:ind w:firstLineChars="200" w:firstLine="402"/>
        <w:rPr>
          <w:rFonts w:ascii="Arial" w:hAnsi="Arial" w:cs="Arial"/>
          <w:b/>
          <w:sz w:val="20"/>
          <w:szCs w:val="21"/>
        </w:rPr>
      </w:pPr>
      <w:r>
        <w:rPr>
          <w:rFonts w:ascii="Arial" w:hAnsi="Arial" w:cs="Arial"/>
          <w:b/>
          <w:bCs/>
          <w:sz w:val="20"/>
          <w:szCs w:val="21"/>
          <w:lang w:val="en"/>
        </w:rPr>
        <w:t>Given the trading mechanisms and technical constraints of the securities market, arbitrage takes time to complete, so arbitrage carries certain risks. In addition, buying and selling a basket of stocks and ETFs involves market impact costs and transaction costs, so a premium or discount within a certain range cannot generate arbitrage opportunities. Furthermore, when stocks in the basket hit the daily price limit or are temporarily suspended, this may affect premium arbitrage due to the inability to purchase constituent stocks, or discount arbitrage due to the inability to sell constituent stocks.</w:t>
      </w:r>
    </w:p>
    <w:p w14:paraId="7D91450D" w14:textId="77777777" w:rsidR="00385BFA" w:rsidRPr="006B57D1" w:rsidRDefault="000E1F2B" w:rsidP="006B57D1">
      <w:pPr>
        <w:widowControl w:val="0"/>
        <w:adjustRightInd w:val="0"/>
        <w:snapToGrid w:val="0"/>
        <w:spacing w:before="120" w:after="120" w:line="264" w:lineRule="auto"/>
        <w:ind w:firstLineChars="200" w:firstLine="402"/>
        <w:rPr>
          <w:rFonts w:ascii="Arial" w:hAnsi="Arial" w:cs="Arial"/>
          <w:b/>
          <w:sz w:val="20"/>
          <w:szCs w:val="21"/>
        </w:rPr>
      </w:pPr>
      <w:r>
        <w:rPr>
          <w:rFonts w:ascii="Arial" w:hAnsi="Arial" w:cs="Arial"/>
          <w:b/>
          <w:bCs/>
          <w:sz w:val="20"/>
          <w:szCs w:val="21"/>
          <w:lang w:val="en"/>
        </w:rPr>
        <w:t>22. Risks Associated with Third-Party Institution Services</w:t>
      </w:r>
    </w:p>
    <w:p w14:paraId="49130041" w14:textId="77777777" w:rsidR="00385BFA" w:rsidRPr="006B57D1" w:rsidRDefault="00F71425" w:rsidP="006B57D1">
      <w:pPr>
        <w:widowControl w:val="0"/>
        <w:adjustRightInd w:val="0"/>
        <w:snapToGrid w:val="0"/>
        <w:spacing w:before="120" w:after="120" w:line="264" w:lineRule="auto"/>
        <w:ind w:firstLineChars="200" w:firstLine="402"/>
        <w:rPr>
          <w:rFonts w:ascii="Arial" w:hAnsi="Arial" w:cs="Arial"/>
          <w:b/>
          <w:sz w:val="20"/>
          <w:szCs w:val="21"/>
        </w:rPr>
      </w:pPr>
      <w:r>
        <w:rPr>
          <w:rFonts w:ascii="Arial" w:hAnsi="Arial" w:cs="Arial"/>
          <w:b/>
          <w:bCs/>
          <w:sz w:val="20"/>
          <w:szCs w:val="21"/>
          <w:lang w:val="en"/>
        </w:rPr>
        <w:t>Several of the Fund's services are entrusted to third-party institutions, which presents the following risks:</w:t>
      </w:r>
    </w:p>
    <w:p w14:paraId="78FD9341" w14:textId="77777777" w:rsidR="00385BFA"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(1) Authorized Participants, due to various reasons, may experience restrictions, suspensions, or terminations of their agency Creation and Redemption services, thereby affecting the Creation and Redemption services provided to investors.</w:t>
      </w:r>
    </w:p>
    <w:p w14:paraId="3307160E" w14:textId="77777777" w:rsidR="00385BFA"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(2) The Registration Agency may adjust its settlement system, such as implementing a delivery-versus-payment (DVP) system, which may change settlement methods for investors' Fund Units, Portfolio Securities, and funds. Such institutional changes may create a risk of misunderstanding for investors. Similar risks may also arise from securities exchanges and other agents.</w:t>
      </w:r>
    </w:p>
    <w:p w14:paraId="31E5F13A" w14:textId="77777777" w:rsidR="00385BFA"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(3) Stock exchanges, the Registration Agency, the Fund Custodian, Authorized Participants, and other agents may default, resulting in damage to the interests of the Fund or investors.</w:t>
      </w:r>
    </w:p>
    <w:p w14:paraId="5D640540" w14:textId="77777777" w:rsidR="00385BFA" w:rsidRPr="006B57D1" w:rsidRDefault="000E1F2B" w:rsidP="006B57D1">
      <w:pPr>
        <w:widowControl w:val="0"/>
        <w:adjustRightInd w:val="0"/>
        <w:snapToGrid w:val="0"/>
        <w:spacing w:before="120" w:after="120" w:line="264" w:lineRule="auto"/>
        <w:ind w:firstLineChars="200" w:firstLine="402"/>
        <w:rPr>
          <w:rFonts w:ascii="Arial" w:hAnsi="Arial" w:cs="Arial"/>
          <w:b/>
          <w:sz w:val="20"/>
          <w:szCs w:val="21"/>
        </w:rPr>
      </w:pPr>
      <w:r>
        <w:rPr>
          <w:rFonts w:ascii="Arial" w:hAnsi="Arial" w:cs="Arial"/>
          <w:b/>
          <w:bCs/>
          <w:sz w:val="20"/>
          <w:szCs w:val="21"/>
          <w:lang w:val="en"/>
        </w:rPr>
        <w:t>23. Management Risk and Operational Risk</w:t>
      </w:r>
    </w:p>
    <w:p w14:paraId="612A5784" w14:textId="77777777" w:rsidR="00385BFA" w:rsidRPr="006B57D1" w:rsidRDefault="00F71425" w:rsidP="006B57D1">
      <w:pPr>
        <w:widowControl w:val="0"/>
        <w:adjustRightInd w:val="0"/>
        <w:snapToGrid w:val="0"/>
        <w:spacing w:before="120" w:after="120" w:line="264" w:lineRule="auto"/>
        <w:ind w:firstLineChars="200" w:firstLine="402"/>
        <w:rPr>
          <w:rFonts w:ascii="Arial" w:hAnsi="Arial" w:cs="Arial"/>
          <w:b/>
          <w:sz w:val="20"/>
          <w:szCs w:val="21"/>
        </w:rPr>
      </w:pPr>
      <w:r>
        <w:rPr>
          <w:rFonts w:ascii="Arial" w:hAnsi="Arial" w:cs="Arial"/>
          <w:b/>
          <w:bCs/>
          <w:sz w:val="20"/>
          <w:szCs w:val="21"/>
          <w:lang w:val="en"/>
        </w:rPr>
        <w:t>The business development, staffing, management standards, and internal controls of the Fund Manager, the Fund Custodian, and other relevant parties may affect the Fund Income level. Risks that may affect investors' interests may arise from excessively rapid business expansion, excessive competition within the industry, excessive reliance on key business personnel, and other such factors.</w:t>
      </w:r>
    </w:p>
    <w:p w14:paraId="306C590B" w14:textId="77777777" w:rsidR="00385BFA" w:rsidRPr="006B57D1" w:rsidRDefault="00F71425" w:rsidP="006B57D1">
      <w:pPr>
        <w:widowControl w:val="0"/>
        <w:adjustRightInd w:val="0"/>
        <w:snapToGrid w:val="0"/>
        <w:spacing w:before="120" w:after="120" w:line="264" w:lineRule="auto"/>
        <w:ind w:firstLineChars="200" w:firstLine="402"/>
        <w:rPr>
          <w:rFonts w:ascii="Arial" w:hAnsi="Arial" w:cs="Arial"/>
          <w:b/>
          <w:sz w:val="20"/>
          <w:szCs w:val="21"/>
        </w:rPr>
      </w:pPr>
      <w:r>
        <w:rPr>
          <w:rFonts w:ascii="Arial" w:hAnsi="Arial" w:cs="Arial"/>
          <w:b/>
          <w:bCs/>
          <w:sz w:val="20"/>
          <w:szCs w:val="21"/>
          <w:lang w:val="en"/>
        </w:rPr>
        <w:t>Relevant parties may, in the course of operations at various stages of the business, cause risks due to defects in internal controls, human error, or violations of operating procedures, such as errors in compiling the Portfolio Composition File, unauthorized or non-compliant trading, fraudulent conduct, and trading errors.</w:t>
      </w:r>
    </w:p>
    <w:p w14:paraId="47A0B8A9" w14:textId="77777777" w:rsidR="00D131DC" w:rsidRPr="006B57D1" w:rsidRDefault="00F71425" w:rsidP="006B57D1">
      <w:pPr>
        <w:widowControl w:val="0"/>
        <w:snapToGrid w:val="0"/>
        <w:spacing w:before="120" w:after="120" w:line="264" w:lineRule="auto"/>
        <w:ind w:firstLineChars="200" w:firstLine="402"/>
        <w:rPr>
          <w:rFonts w:ascii="Arial" w:hAnsi="Arial" w:cs="Arial"/>
          <w:b/>
          <w:sz w:val="20"/>
          <w:szCs w:val="21"/>
        </w:rPr>
      </w:pPr>
      <w:r>
        <w:rPr>
          <w:rFonts w:ascii="Arial" w:hAnsi="Arial" w:cs="Arial"/>
          <w:b/>
          <w:bCs/>
          <w:sz w:val="20"/>
          <w:szCs w:val="21"/>
          <w:lang w:val="en"/>
        </w:rPr>
        <w:t>According to the relevant Business Rules for front-end risk control of securities trading funds, China Securities Depository and Clearing Corporation Limited and the stock exchange implement front-end quota control over the securities trading funds of trading participants. The implementation, adjustment, suspension, or occurrence of anomalies in such control may affect the normal conduct of trading or result in adverse impacts on the interests of investors.</w:t>
      </w:r>
    </w:p>
    <w:p w14:paraId="7BD9180A" w14:textId="77777777" w:rsidR="00AF6F54" w:rsidRPr="006B57D1" w:rsidRDefault="000E1F2B" w:rsidP="006B57D1">
      <w:pPr>
        <w:widowControl w:val="0"/>
        <w:adjustRightInd w:val="0"/>
        <w:snapToGrid w:val="0"/>
        <w:spacing w:before="120" w:after="120" w:line="264" w:lineRule="auto"/>
        <w:ind w:firstLineChars="200" w:firstLine="402"/>
        <w:rPr>
          <w:rFonts w:ascii="Arial" w:hAnsi="Arial" w:cs="Arial"/>
          <w:b/>
          <w:sz w:val="20"/>
        </w:rPr>
      </w:pPr>
      <w:r>
        <w:rPr>
          <w:rFonts w:ascii="Arial" w:hAnsi="Arial" w:cs="Arial"/>
          <w:b/>
          <w:bCs/>
          <w:sz w:val="20"/>
          <w:lang w:val="en"/>
        </w:rPr>
        <w:t>24. Risks of Investing in Depositary Receipts</w:t>
      </w:r>
    </w:p>
    <w:p w14:paraId="527C2002" w14:textId="77777777" w:rsidR="00AF6F54" w:rsidRPr="006B57D1" w:rsidRDefault="00F71425" w:rsidP="006B57D1">
      <w:pPr>
        <w:widowControl w:val="0"/>
        <w:adjustRightInd w:val="0"/>
        <w:snapToGrid w:val="0"/>
        <w:spacing w:before="120" w:after="120" w:line="264" w:lineRule="auto"/>
        <w:ind w:firstLineChars="200" w:firstLine="402"/>
        <w:rPr>
          <w:rFonts w:ascii="Arial" w:hAnsi="Arial" w:cs="Arial"/>
          <w:b/>
          <w:sz w:val="20"/>
        </w:rPr>
      </w:pPr>
      <w:r>
        <w:rPr>
          <w:rFonts w:ascii="Arial" w:hAnsi="Arial" w:cs="Arial"/>
          <w:b/>
          <w:bCs/>
          <w:sz w:val="20"/>
          <w:lang w:val="en"/>
        </w:rPr>
        <w:t>The Fund may invest in depositary receipts. The NAV of the Fund may be affected by fluctuations in the prices of the underlying overseas securities represented by the depositary receipts. Risks associated with the underlying overseas securities of the depositary receipts may directly or indirectly constitute risks of the Fund.</w:t>
      </w:r>
    </w:p>
    <w:p w14:paraId="7EE4C79C" w14:textId="77777777" w:rsidR="00385BFA" w:rsidRPr="006B57D1" w:rsidRDefault="000E1F2B" w:rsidP="006B57D1">
      <w:pPr>
        <w:widowControl w:val="0"/>
        <w:adjustRightInd w:val="0"/>
        <w:snapToGrid w:val="0"/>
        <w:spacing w:before="120" w:after="120" w:line="264" w:lineRule="auto"/>
        <w:ind w:firstLineChars="200" w:firstLine="402"/>
        <w:rPr>
          <w:rFonts w:ascii="Arial" w:hAnsi="Arial" w:cs="Arial"/>
          <w:b/>
          <w:sz w:val="20"/>
          <w:szCs w:val="21"/>
        </w:rPr>
      </w:pPr>
      <w:r>
        <w:rPr>
          <w:rFonts w:ascii="Arial" w:hAnsi="Arial" w:cs="Arial"/>
          <w:b/>
          <w:bCs/>
          <w:sz w:val="20"/>
          <w:szCs w:val="21"/>
          <w:lang w:val="en"/>
        </w:rPr>
        <w:t>25. Technical Risk</w:t>
      </w:r>
    </w:p>
    <w:p w14:paraId="29CAB88A" w14:textId="77777777" w:rsidR="00385BFA" w:rsidRPr="006B57D1" w:rsidRDefault="00F71425" w:rsidP="006B57D1">
      <w:pPr>
        <w:widowControl w:val="0"/>
        <w:adjustRightInd w:val="0"/>
        <w:snapToGrid w:val="0"/>
        <w:spacing w:before="120" w:after="120" w:line="264" w:lineRule="auto"/>
        <w:ind w:firstLineChars="200" w:firstLine="402"/>
        <w:rPr>
          <w:rFonts w:ascii="Arial" w:hAnsi="Arial" w:cs="Arial"/>
          <w:b/>
          <w:sz w:val="20"/>
          <w:szCs w:val="21"/>
        </w:rPr>
      </w:pPr>
      <w:r>
        <w:rPr>
          <w:rFonts w:ascii="Arial" w:hAnsi="Arial" w:cs="Arial"/>
          <w:b/>
          <w:bCs/>
          <w:sz w:val="20"/>
          <w:szCs w:val="21"/>
          <w:lang w:val="en"/>
        </w:rPr>
        <w:t>In the course of the Fund's investment, trading, servicing, and back-office operations, technical system failures or errors may adversely affect investors' interests. Such technical risks may originate from the Fund Manager, the Fund Custodian, securities exchanges, the Registration Agency, Sales Institutions, and other parties.</w:t>
      </w:r>
    </w:p>
    <w:p w14:paraId="61164C30" w14:textId="77777777" w:rsidR="00385BFA" w:rsidRPr="006B57D1" w:rsidRDefault="000E1F2B" w:rsidP="006B57D1">
      <w:pPr>
        <w:widowControl w:val="0"/>
        <w:adjustRightInd w:val="0"/>
        <w:snapToGrid w:val="0"/>
        <w:spacing w:before="120" w:after="120" w:line="264" w:lineRule="auto"/>
        <w:ind w:firstLineChars="200" w:firstLine="402"/>
        <w:rPr>
          <w:rFonts w:ascii="Arial" w:hAnsi="Arial" w:cs="Arial"/>
          <w:b/>
          <w:sz w:val="20"/>
          <w:szCs w:val="21"/>
        </w:rPr>
      </w:pPr>
      <w:r>
        <w:rPr>
          <w:rFonts w:ascii="Arial" w:hAnsi="Arial" w:cs="Arial"/>
          <w:b/>
          <w:bCs/>
          <w:sz w:val="20"/>
          <w:szCs w:val="21"/>
          <w:lang w:val="en"/>
        </w:rPr>
        <w:t>26. Policy Change Risk</w:t>
      </w:r>
    </w:p>
    <w:p w14:paraId="2F75C746" w14:textId="77777777" w:rsidR="00385BFA" w:rsidRPr="006B57D1" w:rsidRDefault="00F71425" w:rsidP="006B57D1">
      <w:pPr>
        <w:widowControl w:val="0"/>
        <w:adjustRightInd w:val="0"/>
        <w:snapToGrid w:val="0"/>
        <w:spacing w:before="120" w:after="120" w:line="264" w:lineRule="auto"/>
        <w:ind w:firstLineChars="200" w:firstLine="402"/>
        <w:rPr>
          <w:rFonts w:ascii="Arial" w:hAnsi="Arial" w:cs="Arial"/>
          <w:b/>
          <w:sz w:val="20"/>
          <w:szCs w:val="21"/>
        </w:rPr>
      </w:pPr>
      <w:r>
        <w:rPr>
          <w:rFonts w:ascii="Arial" w:hAnsi="Arial" w:cs="Arial"/>
          <w:b/>
          <w:bCs/>
          <w:sz w:val="20"/>
          <w:szCs w:val="21"/>
          <w:lang w:val="en"/>
        </w:rPr>
        <w:t>Changes in relevant Laws and Regulations or regulatory policies beyond the control of the Fund Manager may adversely affect the interests of the Fund or its investors. Such risks include, for example, the risk of fluctuations in the Fund's NAV due to adjustments in the Fund's valuation methodology following modifications to regulatory policies on fund valuation, as well as the risk of fluctuations in the Fund's NAV arising from adjustments to the Fund's investment portfolio by the Fund Manager in response to changes in relevant regulations governing the Fund's investment scope.</w:t>
      </w:r>
    </w:p>
    <w:p w14:paraId="546A893E" w14:textId="77777777" w:rsidR="00385BFA" w:rsidRPr="006B57D1" w:rsidRDefault="000E1F2B" w:rsidP="006B57D1">
      <w:pPr>
        <w:widowControl w:val="0"/>
        <w:adjustRightInd w:val="0"/>
        <w:snapToGrid w:val="0"/>
        <w:spacing w:before="120" w:after="120" w:line="264" w:lineRule="auto"/>
        <w:ind w:firstLineChars="200" w:firstLine="402"/>
        <w:rPr>
          <w:rFonts w:ascii="Arial" w:hAnsi="Arial" w:cs="Arial"/>
          <w:b/>
          <w:sz w:val="20"/>
          <w:szCs w:val="21"/>
        </w:rPr>
      </w:pPr>
      <w:r>
        <w:rPr>
          <w:rFonts w:ascii="Arial" w:hAnsi="Arial" w:cs="Arial"/>
          <w:b/>
          <w:bCs/>
          <w:sz w:val="20"/>
          <w:szCs w:val="21"/>
          <w:lang w:val="en"/>
        </w:rPr>
        <w:t>27. Liquidity Risk</w:t>
      </w:r>
    </w:p>
    <w:p w14:paraId="161FEDF0" w14:textId="77777777" w:rsidR="00385BFA"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In the event of insufficient market liquidity or insufficient liquidity of individual securities, the Fund Manager may be unable to adjust the Fund's investment portfolio promptly and at a reasonable cost, thereby adversely affecting Fund Income.</w:t>
      </w:r>
    </w:p>
    <w:p w14:paraId="61F7BE91" w14:textId="77777777" w:rsidR="00385BFA"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(1) Fund Creation and Redemption Arrangements</w:t>
      </w:r>
    </w:p>
    <w:p w14:paraId="7856AB38" w14:textId="77777777" w:rsidR="00385BFA"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For details, investors are referred to "Part VI. Creation and Redemption of Fund Units" of the Fund Contract and "VIII. Creation and Redemption of Fund Units" of this Prospectus to learn more about the Creation and Redemption arrangements of the Fund.</w:t>
      </w:r>
    </w:p>
    <w:p w14:paraId="2FF38EC9" w14:textId="77777777" w:rsidR="00385BFA"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(2) Liquidity Risk Assessment of Prospective Investment Markets, Industries, and Assets</w:t>
      </w:r>
    </w:p>
    <w:p w14:paraId="2DB99035" w14:textId="77777777" w:rsidR="00ED18EA" w:rsidRPr="006B57D1" w:rsidRDefault="00F71425" w:rsidP="006B57D1">
      <w:pPr>
        <w:widowControl w:val="0"/>
        <w:adjustRightInd w:val="0"/>
        <w:snapToGrid w:val="0"/>
        <w:spacing w:before="120" w:after="120" w:line="264" w:lineRule="auto"/>
        <w:ind w:firstLineChars="200" w:firstLine="402"/>
        <w:rPr>
          <w:rFonts w:ascii="Arial" w:hAnsi="Arial" w:cs="Arial"/>
          <w:b/>
          <w:sz w:val="20"/>
          <w:szCs w:val="21"/>
        </w:rPr>
      </w:pPr>
      <w:r>
        <w:rPr>
          <w:rFonts w:ascii="Arial" w:hAnsi="Arial" w:cs="Arial"/>
          <w:b/>
          <w:bCs/>
          <w:sz w:val="20"/>
          <w:szCs w:val="21"/>
          <w:lang w:val="en"/>
        </w:rPr>
        <w:t>The Fund mainly invests in constituent stocks and alternative constituent stocks of the Underlying Index. To better achieve the investment objective, the Fund may also invest in non-constituent stocks (including depositary receipts, ChiNext-listed stocks, and other stocks registered or approved for listing by the CSRC), bonds (including treasury bonds, central bank bills, financial bonds, corporate bonds, company bonds, medium-term notes, short-term financing bills, super short-term financing bills, subordinated bonds, local government bonds, convertible bonds, exchangeable bonds, and other bonds permitted for investment by the CSRC), derivatives (including stock index futures, stock options, and treasury bond futures), asset-backed securities, money market instruments (including interbank certificates of deposit, bond repurchases, etc.), bank deposits, and other financial instruments permitted by Laws and Regulations or the CSRC for fund investment. The Fund may, in accordance with Laws and Regulations, participate in margin financing and CSF Securities Lending business. The Fund shall invest not less than 90% of its NAV in constituent stocks and alternative constituent stocks of the Underlying Index. Under normal circumstances, the asset classes in which the Fund proposes to invest have relatively good liquidity, but under special market conditions the Fund may still face insufficient liquidity. The Fund Manager will, based on actual circumstances, adopt corresponding liquidity risk management measures to prevent liquidity risks on the basis of safeguarding the interests of holders.</w:t>
      </w:r>
    </w:p>
    <w:p w14:paraId="42DE1D44" w14:textId="77777777" w:rsidR="00ED18EA"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(3) Circumstances, Procedures, and Potential Impact on Investors When Implementing Alternative Liquidity Risk Management Tools</w:t>
      </w:r>
    </w:p>
    <w:p w14:paraId="5E1595A3" w14:textId="77777777" w:rsidR="00ED18EA"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In consultation with the Fund Custodian and under the premise of ensuring fair treatment of investors, the Fund Manager may, in accordance with applicable Laws and Regulations and the provisions of the Fund Contract, comprehensively utilize various liquidity risk management tools to make appropriate adjustments to Redemption applications and other relevant operations as supplementary measures to address liquidity risks in specific circumstances. These measures include, but are not limited to:</w:t>
      </w:r>
    </w:p>
    <w:p w14:paraId="7D1A898B" w14:textId="77777777" w:rsidR="00301D32"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① Suspension of acceptance of Redemption applications</w:t>
      </w:r>
    </w:p>
    <w:p w14:paraId="7E1B98F2" w14:textId="77777777" w:rsidR="00ED18EA"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Investors shall refer to "Part VI. Creation and Redemption of Fund Units" of the Fund Contract, specifically "VIII. Suspension of Redemption or Postponement of Payment of Redemption Consideration" for detailed information on the circumstances and procedures for the Fund to suspend acceptance of Redemption applications.</w:t>
      </w:r>
    </w:p>
    <w:p w14:paraId="03C77B12" w14:textId="77777777" w:rsidR="00ED18EA"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In such circumstances, an investor's Redemption application may be rejected.</w:t>
      </w:r>
    </w:p>
    <w:p w14:paraId="16C91E75" w14:textId="77777777" w:rsidR="00ED18EA"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② Deferral of payment of Redemption Consideration</w:t>
      </w:r>
    </w:p>
    <w:p w14:paraId="3CA23BD5" w14:textId="77777777" w:rsidR="00ED18EA"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Investors shall refer to "Part VI. Creation and Redemption of Fund Units" of the Fund Contract, specifically "VIII. Suspension of Redemption or Postponement of Payment of Redemption Consideration" for detailed information on the circumstances and procedures for the Fund to defer payment of the Redemption Consideration.</w:t>
      </w:r>
    </w:p>
    <w:p w14:paraId="36DE1F3D" w14:textId="77777777" w:rsidR="00ED18EA"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In this case, the time for investors to receive the Redemption Consideration may be delayed compared to normal circumstances.</w:t>
      </w:r>
    </w:p>
    <w:p w14:paraId="02613E3B" w14:textId="77777777" w:rsidR="00ED18EA"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③ Suspension of Fund valuation</w:t>
      </w:r>
    </w:p>
    <w:p w14:paraId="679D1374" w14:textId="77777777" w:rsidR="00ED18EA"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Investors shall refer to "Part XV. Valuation of Fund Assets" of the Fund Contract, specifically "VII. Circumstances for Suspension of Valuation" for detailed information on the circumstances and procedures for the Fund to suspend valuation.</w:t>
      </w:r>
    </w:p>
    <w:p w14:paraId="100047ED" w14:textId="77777777" w:rsidR="00ED18EA"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In such circumstances, investors will not have a Net Asset Value per Fund Unit available for reference, and Redemption applications may be suspended or payment of the Redemption Consideration may be postponed.</w:t>
      </w:r>
    </w:p>
    <w:p w14:paraId="75D40019" w14:textId="77777777" w:rsidR="00ED18EA" w:rsidRPr="006B57D1" w:rsidRDefault="00F71425" w:rsidP="006B57D1">
      <w:pPr>
        <w:widowControl w:val="0"/>
        <w:snapToGrid w:val="0"/>
        <w:spacing w:before="120" w:after="120" w:line="264" w:lineRule="auto"/>
        <w:ind w:firstLineChars="200" w:firstLine="402"/>
        <w:rPr>
          <w:rFonts w:ascii="Arial" w:hAnsi="Arial" w:cs="Arial"/>
          <w:b/>
          <w:sz w:val="20"/>
          <w:szCs w:val="21"/>
        </w:rPr>
      </w:pPr>
      <w:r>
        <w:rPr>
          <w:rFonts w:ascii="Arial" w:hAnsi="Arial" w:cs="Arial"/>
          <w:b/>
          <w:bCs/>
          <w:sz w:val="20"/>
          <w:szCs w:val="21"/>
          <w:lang w:val="en"/>
        </w:rPr>
        <w:t>④ Other measures as determined by the CSRC.</w:t>
      </w:r>
    </w:p>
    <w:p w14:paraId="6114B757" w14:textId="77777777" w:rsidR="00ED18EA" w:rsidRPr="006B57D1" w:rsidRDefault="000E1F2B" w:rsidP="006B57D1">
      <w:pPr>
        <w:widowControl w:val="0"/>
        <w:adjustRightInd w:val="0"/>
        <w:snapToGrid w:val="0"/>
        <w:spacing w:before="120" w:after="120" w:line="264" w:lineRule="auto"/>
        <w:ind w:firstLineChars="200" w:firstLine="402"/>
        <w:rPr>
          <w:rFonts w:ascii="Arial" w:hAnsi="Arial" w:cs="Arial"/>
          <w:b/>
          <w:sz w:val="20"/>
          <w:szCs w:val="21"/>
        </w:rPr>
      </w:pPr>
      <w:r>
        <w:rPr>
          <w:rFonts w:ascii="Arial" w:hAnsi="Arial" w:cs="Arial"/>
          <w:b/>
          <w:bCs/>
          <w:sz w:val="20"/>
          <w:szCs w:val="21"/>
          <w:lang w:val="en"/>
        </w:rPr>
        <w:t>28. Force Majeure</w:t>
      </w:r>
    </w:p>
    <w:p w14:paraId="72CA72F9" w14:textId="77777777" w:rsidR="00ED18EA" w:rsidRPr="006B57D1" w:rsidRDefault="00F71425" w:rsidP="006B57D1">
      <w:pPr>
        <w:widowControl w:val="0"/>
        <w:adjustRightInd w:val="0"/>
        <w:snapToGrid w:val="0"/>
        <w:spacing w:before="120" w:after="120" w:line="264" w:lineRule="auto"/>
        <w:ind w:firstLineChars="200" w:firstLine="402"/>
        <w:rPr>
          <w:rFonts w:ascii="Arial" w:hAnsi="Arial" w:cs="Arial"/>
          <w:b/>
          <w:sz w:val="20"/>
          <w:szCs w:val="21"/>
        </w:rPr>
      </w:pPr>
      <w:r>
        <w:rPr>
          <w:rFonts w:ascii="Arial" w:hAnsi="Arial" w:cs="Arial"/>
          <w:b/>
          <w:bCs/>
          <w:sz w:val="20"/>
          <w:szCs w:val="21"/>
          <w:lang w:val="en"/>
        </w:rPr>
        <w:t>Force majeure events such as war and natural disasters may give rise to the risk of loss to the Fund Property. The Fund Manager, the Fund Custodian, securities exchanges, the Registration Agency, and Sales Institutions may be unable to operate normally due to force majeure, thereby affecting the completion of the Fund's various business operations within normal time limits.</w:t>
      </w:r>
    </w:p>
    <w:p w14:paraId="5BA9A9A6" w14:textId="77777777" w:rsidR="00ED18EA" w:rsidRPr="006B57D1" w:rsidRDefault="00F71425" w:rsidP="006B57D1">
      <w:pPr>
        <w:widowControl w:val="0"/>
        <w:adjustRightInd w:val="0"/>
        <w:snapToGrid w:val="0"/>
        <w:spacing w:before="120" w:after="120" w:line="264" w:lineRule="auto"/>
        <w:ind w:firstLineChars="200" w:firstLine="402"/>
        <w:rPr>
          <w:rFonts w:ascii="Arial" w:hAnsi="Arial" w:cs="Arial"/>
          <w:b/>
          <w:sz w:val="20"/>
          <w:szCs w:val="21"/>
        </w:rPr>
      </w:pPr>
      <w:r>
        <w:rPr>
          <w:rFonts w:ascii="Arial" w:hAnsi="Arial" w:cs="Arial"/>
          <w:b/>
          <w:bCs/>
          <w:sz w:val="20"/>
          <w:szCs w:val="21"/>
          <w:lang w:val="en"/>
        </w:rPr>
        <w:t>(II) Statement</w:t>
      </w:r>
    </w:p>
    <w:p w14:paraId="16DE346D" w14:textId="77777777" w:rsidR="00ED18EA" w:rsidRPr="006B57D1" w:rsidRDefault="00F71425" w:rsidP="006B57D1">
      <w:pPr>
        <w:widowControl w:val="0"/>
        <w:adjustRightInd w:val="0"/>
        <w:snapToGrid w:val="0"/>
        <w:spacing w:before="120" w:after="120" w:line="264" w:lineRule="auto"/>
        <w:ind w:firstLineChars="200" w:firstLine="402"/>
        <w:rPr>
          <w:rFonts w:ascii="Arial" w:hAnsi="Arial" w:cs="Arial"/>
          <w:b/>
          <w:sz w:val="20"/>
          <w:szCs w:val="21"/>
        </w:rPr>
      </w:pPr>
      <w:r>
        <w:rPr>
          <w:rFonts w:ascii="Arial" w:hAnsi="Arial" w:cs="Arial"/>
          <w:b/>
          <w:bCs/>
          <w:sz w:val="20"/>
          <w:szCs w:val="21"/>
          <w:lang w:val="en"/>
        </w:rPr>
        <w:t>1. The Fund is not guaranteed by any government, agency, or department at any level. Investors who voluntarily invest in the Fund shall bear investment risks themselves.</w:t>
      </w:r>
    </w:p>
    <w:p w14:paraId="658DFB62" w14:textId="77777777" w:rsidR="00ED18EA" w:rsidRPr="006B57D1" w:rsidRDefault="00F71425" w:rsidP="006B57D1">
      <w:pPr>
        <w:widowControl w:val="0"/>
        <w:adjustRightInd w:val="0"/>
        <w:snapToGrid w:val="0"/>
        <w:spacing w:before="120" w:after="120" w:line="264" w:lineRule="auto"/>
        <w:ind w:firstLineChars="200" w:firstLine="402"/>
        <w:rPr>
          <w:rFonts w:ascii="Arial" w:hAnsi="Arial" w:cs="Arial"/>
          <w:b/>
          <w:sz w:val="20"/>
          <w:szCs w:val="21"/>
        </w:rPr>
      </w:pPr>
      <w:r>
        <w:rPr>
          <w:rFonts w:ascii="Arial" w:hAnsi="Arial" w:cs="Arial"/>
          <w:b/>
          <w:bCs/>
          <w:sz w:val="20"/>
          <w:szCs w:val="21"/>
          <w:lang w:val="en"/>
        </w:rPr>
        <w:t>2. In addition to being sold directly by the Fund Manager, the Fund may also be sold through sales agencies. However, the Fund is not a deposit or liability of any sales agency, nor is it guaranteed or endorsed by any sales agency, and no sales agency can guarantee its returns or the safety of its principal.</w:t>
      </w:r>
    </w:p>
    <w:p w14:paraId="12F1CAE0" w14:textId="77777777" w:rsidR="00837CEF" w:rsidRPr="006B57D1" w:rsidRDefault="00F71425" w:rsidP="006B57D1">
      <w:pPr>
        <w:widowControl w:val="0"/>
        <w:adjustRightInd w:val="0"/>
        <w:snapToGrid w:val="0"/>
        <w:spacing w:before="120" w:after="120" w:line="264" w:lineRule="auto"/>
        <w:ind w:firstLineChars="200" w:firstLine="422"/>
        <w:rPr>
          <w:rFonts w:ascii="Arial" w:hAnsi="Arial" w:cs="Arial"/>
          <w:b/>
          <w:sz w:val="20"/>
          <w:szCs w:val="21"/>
        </w:rPr>
      </w:pPr>
      <w:r>
        <w:rPr>
          <w:b/>
          <w:bCs/>
          <w:lang w:val="en"/>
        </w:rPr>
        <w:t>3. The description of risk-return characteristics in the investment section of the Fund's legal documents is a general description based on investment scope, investment ratios, and general principles of securities markets. Sales Institutions conduct risk assessments of the Fund pursuant to applicable laws and regulations, and different Sales Institutions may use different assessment methods; therefore, the risk level ratings assigned by Sales Institutions may differ from the description of risk-return characteristics in the Fund's legal documents. When purchasing the Fund, investors are required to complete the suitability matching assessment between their risk tolerance and product risk as required by the Sales Institution, must comprehensively consider the Fund's risk level, and shall make investment decisions prudently.</w:t>
      </w:r>
    </w:p>
    <w:p w14:paraId="6100B8E8" w14:textId="77777777" w:rsidR="00837CEF" w:rsidRPr="006B57D1" w:rsidRDefault="00837CEF" w:rsidP="006B57D1">
      <w:pPr>
        <w:widowControl w:val="0"/>
        <w:adjustRightInd w:val="0"/>
        <w:snapToGrid w:val="0"/>
        <w:spacing w:before="120" w:after="120" w:line="264" w:lineRule="auto"/>
        <w:ind w:firstLineChars="200" w:firstLine="402"/>
        <w:rPr>
          <w:rFonts w:ascii="Arial" w:hAnsi="Arial" w:cs="Arial"/>
          <w:b/>
          <w:sz w:val="20"/>
          <w:szCs w:val="21"/>
        </w:rPr>
      </w:pPr>
    </w:p>
    <w:p w14:paraId="73C28BB2" w14:textId="77777777" w:rsidR="002C7248" w:rsidRPr="006B57D1" w:rsidRDefault="00F71425" w:rsidP="006B57D1">
      <w:pPr>
        <w:pStyle w:val="Heading1"/>
        <w:keepNext w:val="0"/>
        <w:keepLines w:val="0"/>
        <w:widowControl w:val="0"/>
        <w:snapToGrid w:val="0"/>
        <w:spacing w:line="264" w:lineRule="auto"/>
        <w:jc w:val="center"/>
        <w:rPr>
          <w:rFonts w:ascii="Arial" w:hAnsi="Arial" w:cs="Arial"/>
          <w:bCs/>
          <w:color w:val="auto"/>
          <w:kern w:val="44"/>
          <w:sz w:val="20"/>
          <w:szCs w:val="21"/>
        </w:rPr>
      </w:pPr>
      <w:bookmarkStart w:id="218" w:name="_Toc76969604"/>
      <w:bookmarkStart w:id="219" w:name="_Toc235268225"/>
      <w:bookmarkStart w:id="220" w:name="_Toc347818179"/>
      <w:bookmarkStart w:id="221" w:name="_Toc408387360"/>
      <w:bookmarkStart w:id="222" w:name="_Toc424913931"/>
      <w:bookmarkStart w:id="223" w:name="_Toc492027492"/>
      <w:bookmarkStart w:id="224" w:name="_Toc536176046"/>
      <w:bookmarkStart w:id="225" w:name="_Toc233456286"/>
      <w:r>
        <w:rPr>
          <w:rFonts w:ascii="Arial" w:hAnsi="Arial" w:cs="Arial"/>
          <w:bCs/>
          <w:color w:val="auto"/>
          <w:kern w:val="44"/>
          <w:sz w:val="20"/>
          <w:szCs w:val="21"/>
          <w:lang w:val="en"/>
        </w:rPr>
        <w:br w:type="page"/>
      </w:r>
    </w:p>
    <w:p w14:paraId="09762FB1" w14:textId="77777777" w:rsidR="00ED18EA" w:rsidRPr="006B57D1" w:rsidRDefault="00F71425" w:rsidP="006B57D1">
      <w:pPr>
        <w:pStyle w:val="Heading1"/>
        <w:keepNext w:val="0"/>
        <w:keepLines w:val="0"/>
        <w:widowControl w:val="0"/>
        <w:snapToGrid w:val="0"/>
        <w:spacing w:line="264" w:lineRule="auto"/>
        <w:jc w:val="center"/>
        <w:rPr>
          <w:rFonts w:ascii="Arial" w:hAnsi="Arial" w:cs="Arial"/>
          <w:bCs/>
          <w:color w:val="auto"/>
          <w:kern w:val="44"/>
          <w:sz w:val="20"/>
          <w:szCs w:val="21"/>
        </w:rPr>
      </w:pPr>
      <w:bookmarkStart w:id="226" w:name="_Toc227918478"/>
      <w:r>
        <w:rPr>
          <w:rFonts w:ascii="Arial" w:hAnsi="Arial" w:cs="Arial"/>
          <w:bCs/>
          <w:color w:val="auto"/>
          <w:kern w:val="44"/>
          <w:sz w:val="20"/>
          <w:szCs w:val="21"/>
          <w:lang w:val="en"/>
        </w:rPr>
        <w:t>XIX. Amendment and Termination of Fund Contract and Liquidation of Fund Property</w:t>
      </w:r>
      <w:bookmarkEnd w:id="218"/>
      <w:bookmarkEnd w:id="219"/>
      <w:bookmarkEnd w:id="220"/>
      <w:bookmarkEnd w:id="221"/>
      <w:bookmarkEnd w:id="222"/>
      <w:bookmarkEnd w:id="223"/>
      <w:bookmarkEnd w:id="224"/>
      <w:bookmarkEnd w:id="225"/>
      <w:bookmarkEnd w:id="226"/>
    </w:p>
    <w:p w14:paraId="16104EE1" w14:textId="77777777" w:rsidR="00ED18EA" w:rsidRPr="006B57D1" w:rsidRDefault="00F71425" w:rsidP="006B57D1">
      <w:pPr>
        <w:widowControl w:val="0"/>
        <w:snapToGrid w:val="0"/>
        <w:spacing w:before="120" w:after="120" w:line="264" w:lineRule="auto"/>
        <w:ind w:firstLineChars="200" w:firstLine="400"/>
        <w:rPr>
          <w:rFonts w:ascii="Arial" w:hAnsi="Arial" w:cs="Arial"/>
          <w:bCs/>
          <w:sz w:val="20"/>
          <w:szCs w:val="21"/>
        </w:rPr>
      </w:pPr>
      <w:bookmarkStart w:id="227" w:name="_Toc79392639"/>
      <w:r>
        <w:rPr>
          <w:rFonts w:ascii="Arial" w:hAnsi="Arial" w:cs="Arial"/>
          <w:sz w:val="20"/>
          <w:szCs w:val="21"/>
          <w:lang w:val="en"/>
        </w:rPr>
        <w:t>(I) Amendment of the Fund Contract</w:t>
      </w:r>
      <w:bookmarkEnd w:id="227"/>
    </w:p>
    <w:p w14:paraId="0AAEBC59" w14:textId="77777777" w:rsidR="00ED18EA" w:rsidRPr="006B57D1" w:rsidRDefault="00F71425" w:rsidP="006B57D1">
      <w:pPr>
        <w:widowControl w:val="0"/>
        <w:adjustRightInd w:val="0"/>
        <w:snapToGrid w:val="0"/>
        <w:spacing w:before="120" w:after="120" w:line="264" w:lineRule="auto"/>
        <w:ind w:firstLineChars="300" w:firstLine="600"/>
        <w:rPr>
          <w:rFonts w:ascii="Arial" w:hAnsi="Arial" w:cs="Arial"/>
          <w:bCs/>
          <w:sz w:val="20"/>
          <w:szCs w:val="21"/>
        </w:rPr>
      </w:pPr>
      <w:r>
        <w:rPr>
          <w:rFonts w:ascii="Arial" w:hAnsi="Arial" w:cs="Arial"/>
          <w:sz w:val="20"/>
          <w:szCs w:val="21"/>
          <w:lang w:val="en"/>
        </w:rPr>
        <w:t>1. Any amendment to the Fund Contract that is required, under Laws and Regulations or the Fund Contract itself, to be approved by a resolution of the Fund Unitholders' meeting shall be submitted for such approval. For matters that may, under Laws and Regulations and the Fund Contract, be amended without a Unitholders' meeting resolution, the amendment may be made upon agreement between the Fund Manager and the Fund Custodian, after which it shall be publicly announced and filed with the CSRC for the record.</w:t>
      </w:r>
    </w:p>
    <w:p w14:paraId="6C7C550E" w14:textId="77777777" w:rsidR="00ED18EA"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A resolution of the Fund Unitholders' meeting regarding amendments to the Fund Contract shall become effective upon taking effect and shall be announced in the Designated Media within two days after it takes effect.</w:t>
      </w:r>
    </w:p>
    <w:p w14:paraId="78D7F929" w14:textId="77777777" w:rsidR="00ED18EA"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(II) Grounds for Termination of the Fund Contract</w:t>
      </w:r>
    </w:p>
    <w:p w14:paraId="107E9C7F" w14:textId="77777777" w:rsidR="00ED18EA"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Fund Contract shall be terminated upon completion of the required procedures under any of the following circumstances:</w:t>
      </w:r>
    </w:p>
    <w:p w14:paraId="64467EB0" w14:textId="77777777" w:rsidR="00ED18EA"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A resolution to terminate the Fund Contract is passed at a Fund Unitholders' meeting;</w:t>
      </w:r>
    </w:p>
    <w:p w14:paraId="7F771BDF" w14:textId="77777777" w:rsidR="00ED18EA"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The duties of the Fund Manager or the Fund Custodian are terminated, and no new Fund Manager or Fund Custodian is appointed within 6 months;</w:t>
      </w:r>
    </w:p>
    <w:p w14:paraId="17753678" w14:textId="77777777" w:rsidR="00AF6F54"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3. Where the Underlying Index fails to meet requirements (except where it fails to meet requirements due to factors other than changes in the index compilation methodology, such as price fluctuations of constituent stocks), or where the index compiler withdraws, and the Fund Manager convenes a Fund Unitholders' meeting to vote on a solution, and the Fund Unitholders' meeting is not successfully convened or the resolution on the above matters is not passed;</w:t>
      </w:r>
    </w:p>
    <w:p w14:paraId="06B76833" w14:textId="77777777" w:rsidR="00ED18EA"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4. Other circumstances stipulated in the Fund Contract;</w:t>
      </w:r>
    </w:p>
    <w:p w14:paraId="45250E65" w14:textId="77777777" w:rsidR="00ED18EA"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5. Other circumstances stipulated by relevant Laws and Regulations and the CSRC.</w:t>
      </w:r>
    </w:p>
    <w:p w14:paraId="39A6166D" w14:textId="77777777" w:rsidR="00ED18EA"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(III) Liquidation of Fund Property</w:t>
      </w:r>
    </w:p>
    <w:p w14:paraId="33B7365B" w14:textId="77777777" w:rsidR="00ED18EA"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Liquidation Group: A liquidation group shall be established within 30 Business Days from the date on which a ground for termination of the Fund Contract arises. The Fund Manager shall organize the liquidation group, which shall conduct the liquidation of the Fund under the supervision of the CSRC.</w:t>
      </w:r>
    </w:p>
    <w:p w14:paraId="16AD03F9" w14:textId="77777777" w:rsidR="00ED18EA"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Composition of the Liquidation Group: Members of the liquidation group shall consist of the Fund Manager, the Fund Custodian, certified public accountants and lawyers qualified to engage in securities-related business, and personnel designated by the CSRC. The liquidation group may engage necessary staff.</w:t>
      </w:r>
    </w:p>
    <w:p w14:paraId="067E22CE" w14:textId="77777777" w:rsidR="00ED18EA"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3. Duties of the Liquidation Group: The liquidation group shall be responsible for the custody, liquidation, valuation, realization, and distribution of the Fund Property. It may carry out necessary civil activities in accordance with the law.</w:t>
      </w:r>
    </w:p>
    <w:p w14:paraId="3009E6EB" w14:textId="77777777" w:rsidR="00ED18EA"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4. Liquidation Procedure:</w:t>
      </w:r>
    </w:p>
    <w:p w14:paraId="06EC940D" w14:textId="77777777" w:rsidR="00ED18EA"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When a situation requiring the termination of the Fund Contract arises, the liquidation group shall take over the Fund;</w:t>
      </w:r>
    </w:p>
    <w:p w14:paraId="3CF85F8F" w14:textId="77777777" w:rsidR="00ED18EA"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The liquidation group shall review and confirm the Fund Property and claims and liabilities;</w:t>
      </w:r>
    </w:p>
    <w:p w14:paraId="1F76CA91" w14:textId="77777777" w:rsidR="00ED18EA"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(3) The liquidation group shall conduct a valuation and realization of the Fund Property;</w:t>
      </w:r>
    </w:p>
    <w:p w14:paraId="2B45D972" w14:textId="77777777" w:rsidR="00ED18EA"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(4) The liquidation group shall prepare a liquidation report;</w:t>
      </w:r>
    </w:p>
    <w:p w14:paraId="31B3A9CE" w14:textId="77777777" w:rsidR="00ED18EA"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(5) The liquidation group shall engage an accounting firm to conduct an external audit of the liquidation report and a law firm to issue a legal opinion on the liquidation report;</w:t>
      </w:r>
    </w:p>
    <w:p w14:paraId="548610F0" w14:textId="77777777" w:rsidR="00ED18EA"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(6) The liquidation group shall file the liquidation report with the CSRC for record and make a public announcement;</w:t>
      </w:r>
    </w:p>
    <w:p w14:paraId="36449D81" w14:textId="77777777" w:rsidR="00ED18EA"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(7) The liquidation group shall distribute the remaining Fund Property.</w:t>
      </w:r>
    </w:p>
    <w:p w14:paraId="015B414C" w14:textId="77777777" w:rsidR="00ED18EA"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5. The liquidation period for the Fund Property shall be six months. However, if the liquidation period needs to be extended due to restrictions on the liquidity of securities held by the Fund that prevent their timely realization, the liquidation period shall be extended accordingly.</w:t>
      </w:r>
    </w:p>
    <w:p w14:paraId="24E4B583" w14:textId="77777777" w:rsidR="00ED18EA"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(IV) Liquidation Expenses</w:t>
      </w:r>
    </w:p>
    <w:p w14:paraId="75141F35" w14:textId="77777777" w:rsidR="00ED18EA"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Liquidation expenses refer to all reasonable expenses incurred by the liquidation group during the process of liquidating the Fund. Liquidation expenses shall be paid out of the Fund Property as a priority.</w:t>
      </w:r>
    </w:p>
    <w:p w14:paraId="1FFE1793" w14:textId="77777777" w:rsidR="00ED18EA"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(V) Distribution of Remaining Assets from Fund Property Liquidation</w:t>
      </w:r>
    </w:p>
    <w:p w14:paraId="71DB2011" w14:textId="77777777" w:rsidR="00ED18EA"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In accordance with the distribution plan for the liquidation of Fund Property, all remaining assets after deducting liquidation expenses, paying any outstanding taxes, and settling any outstanding debts of the Fund shall be distributed to Fund Unitholders in proportion to their respective Fund Unit holdings.</w:t>
      </w:r>
    </w:p>
    <w:p w14:paraId="7E6A18D1" w14:textId="77777777" w:rsidR="00ED18EA"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(VI) Announcement of Fund Property Liquidation</w:t>
      </w:r>
    </w:p>
    <w:p w14:paraId="474718D0" w14:textId="77777777" w:rsidR="00ED18EA"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All material matters during the liquidation process shall be announced in a timely manner; after the liquidation report of the Fund Property has been audited by an accounting firm that meets the requirements of the Securities Law and a legal opinion has been issued by a law firm, it shall be filed with the CSRC for the record and announced. The liquidation announcement of the Fund Property shall be issued by the Fund Property liquidation group after the liquidation report is filed with the CSRC.</w:t>
      </w:r>
    </w:p>
    <w:p w14:paraId="0D8FCC64" w14:textId="77777777" w:rsidR="00ED18EA"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(VII) Retention of Fund Property Liquidation Books and Records</w:t>
      </w:r>
    </w:p>
    <w:p w14:paraId="60A0D039" w14:textId="77777777" w:rsidR="00406539"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liquidation books and related documentation of the Fund Property shall be preserved by the Fund Custodian for no less than 20 years.</w:t>
      </w:r>
    </w:p>
    <w:p w14:paraId="146107E1" w14:textId="77777777" w:rsidR="002C7248" w:rsidRPr="006B57D1" w:rsidRDefault="00F71425" w:rsidP="006B57D1">
      <w:pPr>
        <w:pStyle w:val="Heading1"/>
        <w:keepNext w:val="0"/>
        <w:keepLines w:val="0"/>
        <w:widowControl w:val="0"/>
        <w:snapToGrid w:val="0"/>
        <w:spacing w:line="264" w:lineRule="auto"/>
        <w:jc w:val="center"/>
        <w:rPr>
          <w:rFonts w:ascii="Arial" w:hAnsi="Arial" w:cs="Arial"/>
          <w:bCs/>
          <w:color w:val="auto"/>
          <w:kern w:val="44"/>
          <w:sz w:val="20"/>
          <w:szCs w:val="21"/>
        </w:rPr>
      </w:pPr>
      <w:bookmarkStart w:id="228" w:name="_Toc235268226"/>
      <w:bookmarkStart w:id="229" w:name="_Toc347818180"/>
      <w:bookmarkStart w:id="230" w:name="_Toc408387361"/>
      <w:bookmarkStart w:id="231" w:name="_Toc424913932"/>
      <w:bookmarkStart w:id="232" w:name="_Toc492027493"/>
      <w:bookmarkStart w:id="233" w:name="_Toc536176047"/>
      <w:bookmarkStart w:id="234" w:name="_Toc233456287"/>
      <w:r>
        <w:rPr>
          <w:rFonts w:ascii="Arial" w:hAnsi="Arial" w:cs="Arial"/>
          <w:bCs/>
          <w:color w:val="auto"/>
          <w:kern w:val="44"/>
          <w:sz w:val="20"/>
          <w:szCs w:val="21"/>
          <w:lang w:val="en"/>
        </w:rPr>
        <w:br w:type="page"/>
      </w:r>
    </w:p>
    <w:p w14:paraId="69780F2A" w14:textId="77777777" w:rsidR="00ED18EA" w:rsidRPr="006B57D1" w:rsidRDefault="00F71425" w:rsidP="006B57D1">
      <w:pPr>
        <w:pStyle w:val="Heading1"/>
        <w:keepNext w:val="0"/>
        <w:keepLines w:val="0"/>
        <w:widowControl w:val="0"/>
        <w:snapToGrid w:val="0"/>
        <w:spacing w:line="264" w:lineRule="auto"/>
        <w:jc w:val="center"/>
        <w:rPr>
          <w:rFonts w:ascii="Arial" w:hAnsi="Arial" w:cs="Arial"/>
          <w:bCs/>
          <w:color w:val="auto"/>
          <w:kern w:val="44"/>
          <w:sz w:val="20"/>
          <w:szCs w:val="21"/>
        </w:rPr>
      </w:pPr>
      <w:bookmarkStart w:id="235" w:name="_Toc227918479"/>
      <w:r>
        <w:rPr>
          <w:rFonts w:ascii="Arial" w:hAnsi="Arial" w:cs="Arial"/>
          <w:bCs/>
          <w:color w:val="auto"/>
          <w:kern w:val="44"/>
          <w:sz w:val="20"/>
          <w:szCs w:val="21"/>
          <w:lang w:val="en"/>
        </w:rPr>
        <w:t>XX. Excerpts from the Fund Contract</w:t>
      </w:r>
      <w:bookmarkEnd w:id="228"/>
      <w:bookmarkEnd w:id="229"/>
      <w:bookmarkEnd w:id="230"/>
      <w:bookmarkEnd w:id="231"/>
      <w:bookmarkEnd w:id="232"/>
      <w:bookmarkEnd w:id="233"/>
      <w:bookmarkEnd w:id="234"/>
      <w:bookmarkEnd w:id="235"/>
    </w:p>
    <w:p w14:paraId="3DEAA296" w14:textId="77777777" w:rsidR="00406539"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Please refer to Appendix I for excerpts from the Fund Contract.</w:t>
      </w:r>
    </w:p>
    <w:p w14:paraId="6D6C36A5" w14:textId="77777777" w:rsidR="002C7248" w:rsidRPr="006B57D1" w:rsidRDefault="00F71425" w:rsidP="006B57D1">
      <w:pPr>
        <w:pStyle w:val="Heading1"/>
        <w:keepNext w:val="0"/>
        <w:keepLines w:val="0"/>
        <w:widowControl w:val="0"/>
        <w:snapToGrid w:val="0"/>
        <w:spacing w:line="264" w:lineRule="auto"/>
        <w:jc w:val="center"/>
        <w:rPr>
          <w:rFonts w:ascii="Arial" w:hAnsi="Arial" w:cs="Arial"/>
          <w:bCs/>
          <w:color w:val="auto"/>
          <w:kern w:val="44"/>
          <w:sz w:val="20"/>
          <w:szCs w:val="21"/>
        </w:rPr>
      </w:pPr>
      <w:bookmarkStart w:id="236" w:name="_Toc235268227"/>
      <w:bookmarkStart w:id="237" w:name="_Toc347818181"/>
      <w:bookmarkStart w:id="238" w:name="_Toc408387362"/>
      <w:bookmarkStart w:id="239" w:name="_Toc424913933"/>
      <w:bookmarkStart w:id="240" w:name="_Toc492027494"/>
      <w:bookmarkStart w:id="241" w:name="_Toc536176048"/>
      <w:bookmarkStart w:id="242" w:name="_Toc233456288"/>
      <w:r>
        <w:rPr>
          <w:rFonts w:ascii="Arial" w:hAnsi="Arial" w:cs="Arial"/>
          <w:bCs/>
          <w:color w:val="auto"/>
          <w:kern w:val="44"/>
          <w:sz w:val="20"/>
          <w:szCs w:val="21"/>
          <w:lang w:val="en"/>
        </w:rPr>
        <w:br w:type="page"/>
      </w:r>
    </w:p>
    <w:p w14:paraId="6B795631" w14:textId="77777777" w:rsidR="00ED18EA" w:rsidRPr="006B57D1" w:rsidRDefault="00F71425" w:rsidP="006B57D1">
      <w:pPr>
        <w:pStyle w:val="Heading1"/>
        <w:keepNext w:val="0"/>
        <w:keepLines w:val="0"/>
        <w:widowControl w:val="0"/>
        <w:snapToGrid w:val="0"/>
        <w:spacing w:line="264" w:lineRule="auto"/>
        <w:jc w:val="center"/>
        <w:rPr>
          <w:rFonts w:ascii="Arial" w:hAnsi="Arial" w:cs="Arial"/>
          <w:bCs/>
          <w:color w:val="auto"/>
          <w:kern w:val="44"/>
          <w:sz w:val="20"/>
          <w:szCs w:val="21"/>
        </w:rPr>
      </w:pPr>
      <w:bookmarkStart w:id="243" w:name="_Toc227918480"/>
      <w:r>
        <w:rPr>
          <w:rFonts w:ascii="Arial" w:hAnsi="Arial" w:cs="Arial"/>
          <w:bCs/>
          <w:color w:val="auto"/>
          <w:kern w:val="44"/>
          <w:sz w:val="20"/>
          <w:szCs w:val="21"/>
          <w:lang w:val="en"/>
        </w:rPr>
        <w:t>XXI. Excerpts from the Fund's Custody Agreement</w:t>
      </w:r>
      <w:bookmarkEnd w:id="236"/>
      <w:bookmarkEnd w:id="237"/>
      <w:bookmarkEnd w:id="238"/>
      <w:bookmarkEnd w:id="239"/>
      <w:bookmarkEnd w:id="240"/>
      <w:bookmarkEnd w:id="241"/>
      <w:bookmarkEnd w:id="242"/>
      <w:bookmarkEnd w:id="243"/>
    </w:p>
    <w:p w14:paraId="28EC988D" w14:textId="77777777" w:rsidR="001C6C1D"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Please refer to Appendix II for excerpts from the Fund's Custody Agreement.</w:t>
      </w:r>
    </w:p>
    <w:p w14:paraId="17A531B7" w14:textId="77777777" w:rsidR="002C7248" w:rsidRPr="006B57D1" w:rsidRDefault="00F71425" w:rsidP="006B57D1">
      <w:pPr>
        <w:pStyle w:val="Heading1"/>
        <w:keepNext w:val="0"/>
        <w:keepLines w:val="0"/>
        <w:widowControl w:val="0"/>
        <w:snapToGrid w:val="0"/>
        <w:spacing w:line="264" w:lineRule="auto"/>
        <w:jc w:val="center"/>
        <w:rPr>
          <w:rFonts w:ascii="Arial" w:hAnsi="Arial" w:cs="Arial"/>
          <w:bCs/>
          <w:color w:val="auto"/>
          <w:kern w:val="44"/>
          <w:sz w:val="20"/>
          <w:szCs w:val="21"/>
        </w:rPr>
      </w:pPr>
      <w:bookmarkStart w:id="244" w:name="_Toc235268228"/>
      <w:bookmarkStart w:id="245" w:name="_Toc347818182"/>
      <w:bookmarkStart w:id="246" w:name="_Toc408387363"/>
      <w:bookmarkStart w:id="247" w:name="_Toc424913934"/>
      <w:bookmarkStart w:id="248" w:name="_Toc492027495"/>
      <w:bookmarkStart w:id="249" w:name="_Toc536176049"/>
      <w:bookmarkStart w:id="250" w:name="_Toc233456289"/>
      <w:r>
        <w:rPr>
          <w:rFonts w:ascii="Arial" w:hAnsi="Arial" w:cs="Arial"/>
          <w:bCs/>
          <w:color w:val="auto"/>
          <w:kern w:val="44"/>
          <w:sz w:val="20"/>
          <w:szCs w:val="21"/>
          <w:lang w:val="en"/>
        </w:rPr>
        <w:br w:type="page"/>
      </w:r>
    </w:p>
    <w:p w14:paraId="377100D0" w14:textId="77777777" w:rsidR="00ED18EA" w:rsidRPr="006B57D1" w:rsidRDefault="00F71425" w:rsidP="006B57D1">
      <w:pPr>
        <w:pStyle w:val="Heading1"/>
        <w:keepNext w:val="0"/>
        <w:keepLines w:val="0"/>
        <w:widowControl w:val="0"/>
        <w:snapToGrid w:val="0"/>
        <w:spacing w:line="264" w:lineRule="auto"/>
        <w:jc w:val="center"/>
        <w:rPr>
          <w:rFonts w:ascii="Arial" w:hAnsi="Arial" w:cs="Arial"/>
          <w:bCs/>
          <w:color w:val="auto"/>
          <w:kern w:val="44"/>
          <w:sz w:val="20"/>
          <w:szCs w:val="21"/>
        </w:rPr>
      </w:pPr>
      <w:bookmarkStart w:id="251" w:name="_Toc227918481"/>
      <w:r>
        <w:rPr>
          <w:rFonts w:ascii="Arial" w:hAnsi="Arial" w:cs="Arial"/>
          <w:bCs/>
          <w:color w:val="auto"/>
          <w:kern w:val="44"/>
          <w:sz w:val="20"/>
          <w:szCs w:val="21"/>
          <w:lang w:val="en"/>
        </w:rPr>
        <w:t>XXII. Services to Fund Unitholders</w:t>
      </w:r>
      <w:bookmarkEnd w:id="244"/>
      <w:bookmarkEnd w:id="245"/>
      <w:bookmarkEnd w:id="246"/>
      <w:bookmarkEnd w:id="247"/>
      <w:bookmarkEnd w:id="248"/>
      <w:bookmarkEnd w:id="249"/>
      <w:bookmarkEnd w:id="250"/>
      <w:bookmarkEnd w:id="251"/>
    </w:p>
    <w:p w14:paraId="05390269" w14:textId="77777777" w:rsidR="00402CC3" w:rsidRPr="006B57D1" w:rsidRDefault="001659AF" w:rsidP="006B57D1">
      <w:pPr>
        <w:pStyle w:val="a"/>
        <w:snapToGrid w:val="0"/>
        <w:spacing w:before="120" w:after="120" w:line="264" w:lineRule="auto"/>
        <w:ind w:firstLineChars="200" w:firstLine="400"/>
        <w:rPr>
          <w:rFonts w:ascii="Arial" w:hAnsi="Arial" w:cs="Arial"/>
          <w:color w:val="008000"/>
          <w:sz w:val="20"/>
        </w:rPr>
      </w:pPr>
      <w:r>
        <w:rPr>
          <w:rFonts w:ascii="Arial" w:hAnsi="Arial" w:cs="Arial"/>
          <w:sz w:val="20"/>
          <w:lang w:val="en"/>
        </w:rPr>
        <w:t>Services to Fund Unitholders are primarily provided by the Fund Manager and Authorized Participants.</w:t>
      </w:r>
    </w:p>
    <w:p w14:paraId="771E1743" w14:textId="77777777" w:rsidR="00402CC3" w:rsidRPr="006B57D1" w:rsidRDefault="001659AF" w:rsidP="006B57D1">
      <w:pPr>
        <w:pStyle w:val="a"/>
        <w:snapToGrid w:val="0"/>
        <w:spacing w:before="120" w:after="120" w:line="264" w:lineRule="auto"/>
        <w:ind w:firstLineChars="200" w:firstLine="400"/>
        <w:rPr>
          <w:rFonts w:ascii="Arial" w:hAnsi="Arial" w:cs="Arial"/>
          <w:color w:val="000000"/>
          <w:sz w:val="20"/>
        </w:rPr>
      </w:pPr>
      <w:r>
        <w:rPr>
          <w:rFonts w:ascii="Arial" w:hAnsi="Arial" w:cs="Arial"/>
          <w:color w:val="000000"/>
          <w:sz w:val="20"/>
          <w:lang w:val="en"/>
        </w:rPr>
        <w:t>The main services provided by the Fund Manager are as follows:</w:t>
      </w:r>
    </w:p>
    <w:p w14:paraId="586F4A1E" w14:textId="77777777" w:rsidR="00402CC3" w:rsidRPr="006B57D1" w:rsidRDefault="001659AF" w:rsidP="006B57D1">
      <w:pPr>
        <w:pStyle w:val="a"/>
        <w:snapToGrid w:val="0"/>
        <w:spacing w:before="120" w:after="120" w:line="264" w:lineRule="auto"/>
        <w:ind w:firstLineChars="200" w:firstLine="400"/>
        <w:rPr>
          <w:rFonts w:ascii="Arial" w:hAnsi="Arial" w:cs="Arial"/>
          <w:sz w:val="20"/>
        </w:rPr>
      </w:pPr>
      <w:r>
        <w:rPr>
          <w:rFonts w:ascii="Arial" w:hAnsi="Arial" w:cs="Arial"/>
          <w:sz w:val="20"/>
          <w:lang w:val="en"/>
        </w:rPr>
        <w:t>(I) Call Center</w:t>
      </w:r>
    </w:p>
    <w:p w14:paraId="407B4694" w14:textId="77777777" w:rsidR="00402CC3" w:rsidRPr="006B57D1" w:rsidRDefault="001659AF" w:rsidP="006B57D1">
      <w:pPr>
        <w:pStyle w:val="a"/>
        <w:snapToGrid w:val="0"/>
        <w:spacing w:before="120" w:after="120" w:line="264" w:lineRule="auto"/>
        <w:ind w:firstLineChars="200" w:firstLine="400"/>
        <w:rPr>
          <w:rFonts w:ascii="Arial" w:hAnsi="Arial" w:cs="Arial"/>
          <w:sz w:val="20"/>
        </w:rPr>
      </w:pPr>
      <w:r>
        <w:rPr>
          <w:rFonts w:ascii="Arial" w:hAnsi="Arial" w:cs="Arial"/>
          <w:sz w:val="20"/>
          <w:lang w:val="en"/>
        </w:rPr>
        <w:t>1. Automated Voice Service</w:t>
      </w:r>
    </w:p>
    <w:p w14:paraId="544F61E6" w14:textId="77777777" w:rsidR="00402CC3" w:rsidRPr="006B57D1" w:rsidRDefault="001659AF" w:rsidP="006B57D1">
      <w:pPr>
        <w:pStyle w:val="a"/>
        <w:snapToGrid w:val="0"/>
        <w:spacing w:before="120" w:after="120" w:line="264" w:lineRule="auto"/>
        <w:ind w:firstLineChars="200" w:firstLine="400"/>
        <w:rPr>
          <w:rFonts w:ascii="Arial" w:hAnsi="Arial" w:cs="Arial"/>
          <w:sz w:val="20"/>
        </w:rPr>
      </w:pPr>
      <w:r>
        <w:rPr>
          <w:rFonts w:ascii="Arial" w:hAnsi="Arial" w:cs="Arial"/>
          <w:sz w:val="20"/>
          <w:lang w:val="en"/>
        </w:rPr>
        <w:t>An automated voice service is available 24 hours a day, seven days a week, through which clients may inquire by telephone about the latest frequently asked questions, Net Asset Value per Fund Unit, and other information.</w:t>
      </w:r>
    </w:p>
    <w:p w14:paraId="046B8EFF" w14:textId="77777777" w:rsidR="00402CC3" w:rsidRPr="006B57D1" w:rsidRDefault="001659AF" w:rsidP="006B57D1">
      <w:pPr>
        <w:pStyle w:val="a"/>
        <w:snapToGrid w:val="0"/>
        <w:spacing w:before="120" w:after="120" w:line="264" w:lineRule="auto"/>
        <w:ind w:firstLineChars="200" w:firstLine="400"/>
        <w:rPr>
          <w:rFonts w:ascii="Arial" w:hAnsi="Arial" w:cs="Arial"/>
          <w:sz w:val="20"/>
        </w:rPr>
      </w:pPr>
      <w:r>
        <w:rPr>
          <w:rFonts w:ascii="Arial" w:hAnsi="Arial" w:cs="Arial"/>
          <w:sz w:val="20"/>
          <w:lang w:val="en"/>
        </w:rPr>
        <w:t>2. Live Telephone Service</w:t>
      </w:r>
    </w:p>
    <w:p w14:paraId="2D598955" w14:textId="77777777" w:rsidR="00402CC3" w:rsidRPr="006B57D1" w:rsidRDefault="001659AF" w:rsidP="006B57D1">
      <w:pPr>
        <w:pStyle w:val="a"/>
        <w:snapToGrid w:val="0"/>
        <w:spacing w:before="120" w:after="120" w:line="264" w:lineRule="auto"/>
        <w:ind w:firstLineChars="200" w:firstLine="400"/>
        <w:rPr>
          <w:rFonts w:ascii="Arial" w:hAnsi="Arial" w:cs="Arial"/>
          <w:sz w:val="20"/>
        </w:rPr>
      </w:pPr>
      <w:r>
        <w:rPr>
          <w:rFonts w:ascii="Arial" w:hAnsi="Arial" w:cs="Arial"/>
          <w:sz w:val="20"/>
          <w:lang w:val="en"/>
        </w:rPr>
        <w:t>Live agent service is available seven days a week. Service hours are 8:30 a.m. to 9:00 p.m. Monday through Friday, and 8:30 a.m. to 5:00 p.m. on weekends, excluding statutory holidays.</w:t>
      </w:r>
    </w:p>
    <w:p w14:paraId="5EF63A4C" w14:textId="77777777" w:rsidR="00402CC3" w:rsidRPr="006B57D1" w:rsidRDefault="001659AF" w:rsidP="006B57D1">
      <w:pPr>
        <w:pStyle w:val="a"/>
        <w:snapToGrid w:val="0"/>
        <w:spacing w:before="120" w:after="120" w:line="264" w:lineRule="auto"/>
        <w:ind w:firstLineChars="200" w:firstLine="400"/>
        <w:rPr>
          <w:rFonts w:ascii="Arial" w:hAnsi="Arial" w:cs="Arial"/>
          <w:sz w:val="20"/>
        </w:rPr>
      </w:pPr>
      <w:r>
        <w:rPr>
          <w:rFonts w:ascii="Arial" w:hAnsi="Arial" w:cs="Arial"/>
          <w:sz w:val="20"/>
          <w:lang w:val="en"/>
        </w:rPr>
        <w:t>Customer Service Hotline: 400-818-6666</w:t>
      </w:r>
    </w:p>
    <w:p w14:paraId="27276D32" w14:textId="77777777" w:rsidR="00402CC3" w:rsidRPr="006B57D1" w:rsidRDefault="001659AF" w:rsidP="006B57D1">
      <w:pPr>
        <w:pStyle w:val="a"/>
        <w:snapToGrid w:val="0"/>
        <w:spacing w:before="120" w:after="120" w:line="264" w:lineRule="auto"/>
        <w:ind w:firstLineChars="200" w:firstLine="400"/>
        <w:rPr>
          <w:rFonts w:ascii="Arial" w:hAnsi="Arial" w:cs="Arial"/>
          <w:sz w:val="20"/>
        </w:rPr>
      </w:pPr>
      <w:r>
        <w:rPr>
          <w:rFonts w:ascii="Arial" w:hAnsi="Arial" w:cs="Arial"/>
          <w:sz w:val="20"/>
          <w:lang w:val="en"/>
        </w:rPr>
        <w:t>Customer Service Fax: 010-63136700</w:t>
      </w:r>
    </w:p>
    <w:p w14:paraId="2E94ED1C" w14:textId="77777777" w:rsidR="00402CC3" w:rsidRPr="006B57D1" w:rsidRDefault="001659AF" w:rsidP="006B57D1">
      <w:pPr>
        <w:pStyle w:val="a"/>
        <w:snapToGrid w:val="0"/>
        <w:spacing w:before="120" w:after="120" w:line="264" w:lineRule="auto"/>
        <w:ind w:firstLineChars="200" w:firstLine="400"/>
        <w:rPr>
          <w:rFonts w:ascii="Arial" w:hAnsi="Arial" w:cs="Arial"/>
          <w:sz w:val="20"/>
        </w:rPr>
      </w:pPr>
      <w:r>
        <w:rPr>
          <w:rFonts w:ascii="Arial" w:hAnsi="Arial" w:cs="Arial"/>
          <w:sz w:val="20"/>
          <w:lang w:val="en"/>
        </w:rPr>
        <w:t>(II) Online Services</w:t>
      </w:r>
    </w:p>
    <w:p w14:paraId="22590BC3" w14:textId="77777777" w:rsidR="00402CC3" w:rsidRPr="006B57D1" w:rsidRDefault="001659AF" w:rsidP="006B57D1">
      <w:pPr>
        <w:pStyle w:val="a"/>
        <w:snapToGrid w:val="0"/>
        <w:spacing w:before="120" w:after="120" w:line="264" w:lineRule="auto"/>
        <w:ind w:firstLineChars="200" w:firstLine="400"/>
        <w:rPr>
          <w:rFonts w:ascii="Arial" w:hAnsi="Arial" w:cs="Arial"/>
          <w:sz w:val="20"/>
        </w:rPr>
      </w:pPr>
      <w:r>
        <w:rPr>
          <w:rFonts w:ascii="Arial" w:hAnsi="Arial" w:cs="Arial"/>
          <w:sz w:val="20"/>
          <w:lang w:val="en"/>
        </w:rPr>
        <w:t>Investors may access online services through channels such as the Company's website, app, WeChat official account, and mobile website.</w:t>
      </w:r>
    </w:p>
    <w:p w14:paraId="4D250158" w14:textId="77777777" w:rsidR="00402CC3" w:rsidRPr="006B57D1" w:rsidRDefault="001659AF" w:rsidP="006B57D1">
      <w:pPr>
        <w:pStyle w:val="a"/>
        <w:snapToGrid w:val="0"/>
        <w:spacing w:before="120" w:after="120" w:line="264" w:lineRule="auto"/>
        <w:ind w:firstLineChars="200" w:firstLine="400"/>
        <w:rPr>
          <w:rFonts w:ascii="Arial" w:hAnsi="Arial" w:cs="Arial"/>
          <w:sz w:val="20"/>
        </w:rPr>
      </w:pPr>
      <w:r>
        <w:rPr>
          <w:rFonts w:ascii="Arial" w:hAnsi="Arial" w:cs="Arial"/>
          <w:sz w:val="20"/>
          <w:lang w:val="en"/>
        </w:rPr>
        <w:t>1. Self-Service</w:t>
      </w:r>
    </w:p>
    <w:p w14:paraId="1FB16E14" w14:textId="77777777" w:rsidR="00402CC3" w:rsidRPr="006B57D1" w:rsidRDefault="001659AF" w:rsidP="006B57D1">
      <w:pPr>
        <w:pStyle w:val="a"/>
        <w:snapToGrid w:val="0"/>
        <w:spacing w:before="120" w:after="120" w:line="264" w:lineRule="auto"/>
        <w:ind w:firstLineChars="200" w:firstLine="400"/>
        <w:rPr>
          <w:rFonts w:ascii="Arial" w:hAnsi="Arial" w:cs="Arial"/>
          <w:sz w:val="20"/>
        </w:rPr>
      </w:pPr>
      <w:r>
        <w:rPr>
          <w:rFonts w:ascii="Arial" w:hAnsi="Arial" w:cs="Arial"/>
          <w:sz w:val="20"/>
          <w:lang w:val="en"/>
        </w:rPr>
        <w:t>Online self-help customer service is available 24/7. Investors may access information on the latest frequently asked questions, Business Rules, Net Asset Value per Fund Unit, and more through this platform.</w:t>
      </w:r>
    </w:p>
    <w:p w14:paraId="74D8B853" w14:textId="77777777" w:rsidR="00402CC3" w:rsidRPr="006B57D1" w:rsidRDefault="001659AF" w:rsidP="006B57D1">
      <w:pPr>
        <w:pStyle w:val="a"/>
        <w:snapToGrid w:val="0"/>
        <w:spacing w:before="120" w:after="120" w:line="264" w:lineRule="auto"/>
        <w:ind w:firstLineChars="200" w:firstLine="400"/>
        <w:rPr>
          <w:rFonts w:ascii="Arial" w:hAnsi="Arial" w:cs="Arial"/>
          <w:sz w:val="20"/>
        </w:rPr>
      </w:pPr>
      <w:r>
        <w:rPr>
          <w:rFonts w:ascii="Arial" w:hAnsi="Arial" w:cs="Arial"/>
          <w:sz w:val="20"/>
          <w:lang w:val="en"/>
        </w:rPr>
        <w:t>2. Live-Agent Service</w:t>
      </w:r>
    </w:p>
    <w:p w14:paraId="392437CC" w14:textId="77777777" w:rsidR="00402CC3" w:rsidRPr="006B57D1" w:rsidRDefault="001659AF" w:rsidP="006B57D1">
      <w:pPr>
        <w:pStyle w:val="a"/>
        <w:snapToGrid w:val="0"/>
        <w:spacing w:before="120" w:after="120" w:line="264" w:lineRule="auto"/>
        <w:ind w:firstLineChars="200" w:firstLine="400"/>
        <w:rPr>
          <w:rFonts w:ascii="Arial" w:hAnsi="Arial" w:cs="Arial"/>
          <w:sz w:val="20"/>
        </w:rPr>
      </w:pPr>
      <w:r>
        <w:rPr>
          <w:rFonts w:ascii="Arial" w:hAnsi="Arial" w:cs="Arial"/>
          <w:sz w:val="20"/>
          <w:lang w:val="en"/>
        </w:rPr>
        <w:t>Online live-agent service is available from 8:30 a.m. to 9:00 p.m. Monday through Friday, and from 8:30 a.m. to 5:00 p.m. on weekends, excluding statutory holidays.</w:t>
      </w:r>
    </w:p>
    <w:p w14:paraId="3D7D5976" w14:textId="77777777" w:rsidR="00402CC3" w:rsidRPr="006B57D1" w:rsidRDefault="001659AF" w:rsidP="006B57D1">
      <w:pPr>
        <w:pStyle w:val="a"/>
        <w:snapToGrid w:val="0"/>
        <w:spacing w:before="120" w:after="120" w:line="264" w:lineRule="auto"/>
        <w:ind w:firstLineChars="200" w:firstLine="400"/>
        <w:rPr>
          <w:rFonts w:ascii="Arial" w:hAnsi="Arial" w:cs="Arial"/>
          <w:sz w:val="20"/>
        </w:rPr>
      </w:pPr>
      <w:r>
        <w:rPr>
          <w:rFonts w:ascii="Arial" w:hAnsi="Arial" w:cs="Arial"/>
          <w:sz w:val="20"/>
          <w:lang w:val="en"/>
        </w:rPr>
        <w:t>3. Information Services</w:t>
      </w:r>
    </w:p>
    <w:p w14:paraId="0CDDE13B" w14:textId="77777777" w:rsidR="00402CC3" w:rsidRPr="006B57D1" w:rsidRDefault="001659AF" w:rsidP="006B57D1">
      <w:pPr>
        <w:pStyle w:val="a"/>
        <w:snapToGrid w:val="0"/>
        <w:spacing w:before="120" w:after="120" w:line="264" w:lineRule="auto"/>
        <w:ind w:firstLineChars="200" w:firstLine="400"/>
        <w:rPr>
          <w:rFonts w:ascii="Arial" w:hAnsi="Arial" w:cs="Arial"/>
          <w:sz w:val="20"/>
        </w:rPr>
      </w:pPr>
      <w:r>
        <w:rPr>
          <w:rFonts w:ascii="Arial" w:hAnsi="Arial" w:cs="Arial"/>
          <w:sz w:val="20"/>
          <w:lang w:val="en"/>
        </w:rPr>
        <w:t>Investors may find various types of information about the Fund and the Fund Manager through the Company's website, including legal documents of the Fund, the latest developments of the Fund Manager, frequently asked questions, etc.</w:t>
      </w:r>
    </w:p>
    <w:p w14:paraId="37165459" w14:textId="77777777" w:rsidR="00402CC3" w:rsidRPr="006B57D1" w:rsidRDefault="001659AF" w:rsidP="006B57D1">
      <w:pPr>
        <w:pStyle w:val="a"/>
        <w:snapToGrid w:val="0"/>
        <w:spacing w:before="120" w:after="120" w:line="264" w:lineRule="auto"/>
        <w:ind w:firstLineChars="200" w:firstLine="400"/>
        <w:rPr>
          <w:rFonts w:ascii="Arial" w:hAnsi="Arial" w:cs="Arial"/>
          <w:sz w:val="20"/>
        </w:rPr>
      </w:pPr>
      <w:r>
        <w:rPr>
          <w:rFonts w:ascii="Arial" w:hAnsi="Arial" w:cs="Arial"/>
          <w:sz w:val="20"/>
          <w:lang w:val="en"/>
        </w:rPr>
        <w:t>Website: www.ChinaAMC.com</w:t>
      </w:r>
    </w:p>
    <w:p w14:paraId="6EAEB1D9" w14:textId="77777777" w:rsidR="00402CC3" w:rsidRPr="006B57D1" w:rsidRDefault="001659AF" w:rsidP="006B57D1">
      <w:pPr>
        <w:pStyle w:val="a"/>
        <w:snapToGrid w:val="0"/>
        <w:spacing w:before="120" w:after="120" w:line="264" w:lineRule="auto"/>
        <w:ind w:firstLineChars="200" w:firstLine="400"/>
        <w:rPr>
          <w:rFonts w:ascii="Arial" w:hAnsi="Arial" w:cs="Arial"/>
          <w:sz w:val="20"/>
        </w:rPr>
      </w:pPr>
      <w:r>
        <w:rPr>
          <w:rFonts w:ascii="Arial" w:hAnsi="Arial" w:cs="Arial"/>
          <w:sz w:val="20"/>
          <w:lang w:val="en"/>
        </w:rPr>
        <w:t>Email: service@ChinaAMC.com</w:t>
      </w:r>
    </w:p>
    <w:p w14:paraId="3EE9B1AA" w14:textId="77777777" w:rsidR="00402CC3" w:rsidRPr="006B57D1" w:rsidRDefault="001659AF" w:rsidP="006B57D1">
      <w:pPr>
        <w:pStyle w:val="a"/>
        <w:snapToGrid w:val="0"/>
        <w:spacing w:before="120" w:after="120" w:line="264" w:lineRule="auto"/>
        <w:ind w:firstLineChars="200" w:firstLine="400"/>
        <w:rPr>
          <w:rFonts w:ascii="Arial" w:hAnsi="Arial" w:cs="Arial"/>
          <w:sz w:val="20"/>
        </w:rPr>
      </w:pPr>
      <w:r>
        <w:rPr>
          <w:rFonts w:ascii="Arial" w:hAnsi="Arial" w:cs="Arial"/>
          <w:sz w:val="20"/>
          <w:lang w:val="en"/>
        </w:rPr>
        <w:t>(III) Handling of Customer Complaints and Suggestions</w:t>
      </w:r>
    </w:p>
    <w:p w14:paraId="2651ACE3" w14:textId="77777777" w:rsidR="00402CC3" w:rsidRPr="006B57D1" w:rsidRDefault="001659AF" w:rsidP="006B57D1">
      <w:pPr>
        <w:pStyle w:val="a"/>
        <w:snapToGrid w:val="0"/>
        <w:spacing w:before="120" w:after="120" w:line="264" w:lineRule="auto"/>
        <w:ind w:firstLineChars="200" w:firstLine="400"/>
        <w:rPr>
          <w:rFonts w:ascii="Arial" w:hAnsi="Arial" w:cs="Arial"/>
          <w:sz w:val="20"/>
        </w:rPr>
      </w:pPr>
      <w:r>
        <w:rPr>
          <w:rFonts w:ascii="Arial" w:hAnsi="Arial" w:cs="Arial"/>
          <w:sz w:val="20"/>
          <w:lang w:val="en"/>
        </w:rPr>
        <w:t>Investors may lodge complaints or submit suggestions regarding services provided by the Fund Manager through channels such as the call center hotline (live agent), online customer service, mail, email, and fax. Investors may also lodge complaints or submit suggestions regarding services provided by an Authorized Participant through its service hotline.</w:t>
      </w:r>
    </w:p>
    <w:p w14:paraId="26624A0C" w14:textId="77777777" w:rsidR="006A3D3B" w:rsidRPr="006B57D1" w:rsidRDefault="00F71425" w:rsidP="006B57D1">
      <w:pPr>
        <w:pStyle w:val="Heading1"/>
        <w:keepNext w:val="0"/>
        <w:keepLines w:val="0"/>
        <w:widowControl w:val="0"/>
        <w:snapToGrid w:val="0"/>
        <w:spacing w:line="264" w:lineRule="auto"/>
        <w:jc w:val="center"/>
        <w:rPr>
          <w:rFonts w:ascii="Arial" w:hAnsi="Arial" w:cs="Arial"/>
          <w:bCs/>
          <w:color w:val="auto"/>
          <w:kern w:val="44"/>
          <w:sz w:val="20"/>
          <w:szCs w:val="21"/>
        </w:rPr>
      </w:pPr>
      <w:bookmarkStart w:id="252" w:name="_Toc96872907"/>
      <w:bookmarkStart w:id="253" w:name="_Toc96866509"/>
      <w:bookmarkStart w:id="254" w:name="_Toc96865714"/>
      <w:bookmarkStart w:id="255" w:name="_Toc96093257"/>
      <w:bookmarkStart w:id="256" w:name="_Toc86420188"/>
      <w:bookmarkStart w:id="257" w:name="_Toc54784403"/>
      <w:bookmarkStart w:id="258" w:name="_Toc51342837"/>
      <w:bookmarkStart w:id="259" w:name="_Toc8306988"/>
      <w:bookmarkStart w:id="260" w:name="_Toc535583106"/>
      <w:bookmarkStart w:id="261" w:name="_Toc516584929"/>
      <w:bookmarkStart w:id="262" w:name="_Toc513820480"/>
      <w:bookmarkStart w:id="263" w:name="_Toc509995536"/>
      <w:bookmarkStart w:id="264" w:name="_Toc508264957"/>
      <w:bookmarkStart w:id="265" w:name="_Toc503794022"/>
      <w:bookmarkStart w:id="266" w:name="_Toc493677428"/>
      <w:bookmarkStart w:id="267" w:name="_Toc492649547"/>
      <w:bookmarkStart w:id="268" w:name="_Toc474764423"/>
      <w:bookmarkStart w:id="269" w:name="_Hlk96095305"/>
      <w:bookmarkStart w:id="270" w:name="_Toc335642089"/>
      <w:bookmarkStart w:id="271" w:name="_Toc344296365"/>
      <w:bookmarkStart w:id="272" w:name="_Toc345675241"/>
      <w:bookmarkStart w:id="273" w:name="_Toc352263811"/>
      <w:bookmarkStart w:id="274" w:name="_Toc381791644"/>
      <w:bookmarkStart w:id="275" w:name="_Toc382409465"/>
      <w:bookmarkStart w:id="276" w:name="_Toc401644184"/>
      <w:bookmarkStart w:id="277" w:name="_Toc408387364"/>
      <w:bookmarkStart w:id="278" w:name="_Toc424913935"/>
      <w:bookmarkStart w:id="279" w:name="_Toc492027496"/>
      <w:bookmarkStart w:id="280" w:name="_Toc536176050"/>
      <w:bookmarkStart w:id="281" w:name="_Toc233456291"/>
      <w:bookmarkStart w:id="282" w:name="_Toc227918482"/>
      <w:r>
        <w:rPr>
          <w:rFonts w:ascii="Arial" w:hAnsi="Arial" w:cs="Arial"/>
          <w:bCs/>
          <w:color w:val="auto"/>
          <w:kern w:val="44"/>
          <w:sz w:val="20"/>
          <w:szCs w:val="21"/>
          <w:lang w:val="en"/>
        </w:rPr>
        <w:t>XXIII. Other Disclosures</w:t>
      </w:r>
      <w:bookmarkStart w:id="283" w:name="_Toc473203033"/>
      <w:bookmarkStart w:id="284" w:name="_Toc466984591"/>
      <w:bookmarkStart w:id="285" w:name="_Toc463940043"/>
      <w:bookmarkStart w:id="286" w:name="_Toc459896721"/>
      <w:bookmarkStart w:id="287" w:name="_Toc43873803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82"/>
      <w:bookmarkEnd w:id="283"/>
      <w:bookmarkEnd w:id="284"/>
      <w:bookmarkEnd w:id="285"/>
      <w:bookmarkEnd w:id="286"/>
      <w:bookmarkEnd w:id="287"/>
    </w:p>
    <w:p w14:paraId="23BF7013"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(I) Announcement of China Asset Management Co., Ltd. on adjustments to Creation and Redemption Cash Substitution for certain exchange-traded open-ended index securities investment funds under its management and amendments to the respective prospectuses, issued on November 24, 2025.</w:t>
      </w:r>
    </w:p>
    <w:p w14:paraId="023B47D9" w14:textId="77777777" w:rsidR="00402CC3" w:rsidRPr="006B57D1" w:rsidRDefault="001659AF"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(II) Announcement of China Asset Management Co., Ltd. on investment by funds under its management in securities underwritten by related parties, issued on November 27, 2025.</w:t>
      </w:r>
    </w:p>
    <w:p w14:paraId="373FF320" w14:textId="77777777" w:rsidR="00D52A17" w:rsidRPr="006B57D1" w:rsidRDefault="00D52A17" w:rsidP="006B57D1">
      <w:pPr>
        <w:widowControl w:val="0"/>
        <w:adjustRightInd w:val="0"/>
        <w:snapToGrid w:val="0"/>
        <w:spacing w:before="120" w:after="120" w:line="264" w:lineRule="auto"/>
        <w:ind w:firstLine="482"/>
        <w:rPr>
          <w:rFonts w:ascii="Arial" w:hAnsi="Arial" w:cs="Arial"/>
          <w:color w:val="000000"/>
          <w:sz w:val="20"/>
        </w:rPr>
      </w:pPr>
      <w:r>
        <w:rPr>
          <w:rFonts w:ascii="Arial" w:hAnsi="Arial" w:cs="Arial"/>
          <w:color w:val="000000"/>
          <w:sz w:val="20"/>
          <w:lang w:val="en"/>
        </w:rPr>
        <w:t>(III) Announcement of China Asset Management Co., Ltd. on adjustments to Creation and Redemption Cash Substitution for certain exchange-traded open-ended index securities investment funds under its management and amendments to the respective prospectuses, issued on December 10, 2025.</w:t>
      </w:r>
    </w:p>
    <w:p w14:paraId="2B5EDB4F" w14:textId="77777777" w:rsidR="00ED18EA" w:rsidRPr="006B57D1" w:rsidRDefault="00F71425" w:rsidP="006B57D1">
      <w:pPr>
        <w:pStyle w:val="Heading1"/>
        <w:keepNext w:val="0"/>
        <w:keepLines w:val="0"/>
        <w:widowControl w:val="0"/>
        <w:snapToGrid w:val="0"/>
        <w:spacing w:line="264" w:lineRule="auto"/>
        <w:jc w:val="center"/>
        <w:rPr>
          <w:rFonts w:ascii="Arial" w:hAnsi="Arial" w:cs="Arial"/>
          <w:bCs/>
          <w:color w:val="auto"/>
          <w:sz w:val="20"/>
          <w:szCs w:val="21"/>
        </w:rPr>
      </w:pPr>
      <w:bookmarkStart w:id="288" w:name="_Toc227918483"/>
      <w:bookmarkEnd w:id="269"/>
      <w:r>
        <w:rPr>
          <w:rFonts w:ascii="Arial" w:hAnsi="Arial" w:cs="Arial"/>
          <w:bCs/>
          <w:color w:val="auto"/>
          <w:sz w:val="20"/>
          <w:szCs w:val="21"/>
          <w:lang w:val="en"/>
        </w:rPr>
        <w:t>XXIV. Availability and Inspection of the Prospectus</w:t>
      </w:r>
      <w:bookmarkEnd w:id="270"/>
      <w:bookmarkEnd w:id="271"/>
      <w:bookmarkEnd w:id="272"/>
      <w:bookmarkEnd w:id="273"/>
      <w:bookmarkEnd w:id="274"/>
      <w:bookmarkEnd w:id="275"/>
      <w:bookmarkEnd w:id="276"/>
      <w:bookmarkEnd w:id="277"/>
      <w:bookmarkEnd w:id="278"/>
      <w:bookmarkEnd w:id="279"/>
      <w:bookmarkEnd w:id="280"/>
      <w:bookmarkEnd w:id="281"/>
      <w:bookmarkEnd w:id="288"/>
    </w:p>
    <w:p w14:paraId="71103785" w14:textId="77777777" w:rsidR="004E73FC" w:rsidRPr="006B57D1" w:rsidRDefault="00F71425" w:rsidP="006B57D1">
      <w:pPr>
        <w:widowControl w:val="0"/>
        <w:adjustRightInd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After this Prospectus is published, it shall be made available at the domicile of the Fund Manager for investors to inspect free of charge. Investors may obtain copies of the above documents within a reasonable time after paying a production fee.</w:t>
      </w:r>
    </w:p>
    <w:p w14:paraId="162ED0A5" w14:textId="77777777" w:rsidR="00ED18EA" w:rsidRPr="006B57D1" w:rsidRDefault="00F71425" w:rsidP="006B57D1">
      <w:pPr>
        <w:pStyle w:val="Heading1"/>
        <w:keepNext w:val="0"/>
        <w:keepLines w:val="0"/>
        <w:widowControl w:val="0"/>
        <w:snapToGrid w:val="0"/>
        <w:spacing w:line="264" w:lineRule="auto"/>
        <w:jc w:val="center"/>
        <w:rPr>
          <w:rFonts w:ascii="Arial" w:hAnsi="Arial" w:cs="Arial"/>
          <w:bCs/>
          <w:color w:val="auto"/>
          <w:sz w:val="20"/>
          <w:szCs w:val="21"/>
        </w:rPr>
      </w:pPr>
      <w:bookmarkStart w:id="289" w:name="_Toc536176051"/>
      <w:bookmarkStart w:id="290" w:name="_Toc492027497"/>
      <w:bookmarkStart w:id="291" w:name="_Toc424913936"/>
      <w:bookmarkStart w:id="292" w:name="_Toc408387365"/>
      <w:bookmarkStart w:id="293" w:name="_Toc401644185"/>
      <w:bookmarkStart w:id="294" w:name="_Toc382409466"/>
      <w:bookmarkStart w:id="295" w:name="_Toc381791645"/>
      <w:bookmarkStart w:id="296" w:name="_Toc352263812"/>
      <w:bookmarkStart w:id="297" w:name="_Toc352002241"/>
      <w:bookmarkStart w:id="298" w:name="_Toc352002160"/>
      <w:bookmarkStart w:id="299" w:name="_Toc352001960"/>
      <w:bookmarkStart w:id="300" w:name="_Toc346025435"/>
      <w:bookmarkStart w:id="301" w:name="_Toc335642090"/>
      <w:bookmarkStart w:id="302" w:name="_Toc233456292"/>
      <w:bookmarkStart w:id="303" w:name="_Toc63171765"/>
      <w:bookmarkStart w:id="304" w:name="_Toc530223199"/>
      <w:bookmarkStart w:id="305" w:name="_Toc227918484"/>
      <w:r>
        <w:rPr>
          <w:rFonts w:ascii="Arial" w:hAnsi="Arial" w:cs="Arial"/>
          <w:bCs/>
          <w:color w:val="auto"/>
          <w:sz w:val="20"/>
          <w:szCs w:val="21"/>
          <w:lang w:val="en"/>
        </w:rPr>
        <w:t>XXV. Documents Available for Inspection</w:t>
      </w:r>
      <w:bookmarkStart w:id="306" w:name="_Toc525454771"/>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1D071000" w14:textId="77777777" w:rsidR="00301D32" w:rsidRPr="006B57D1" w:rsidRDefault="00F71425" w:rsidP="006B57D1">
      <w:pPr>
        <w:widowControl w:val="0"/>
        <w:snapToGrid w:val="0"/>
        <w:spacing w:before="120" w:after="120" w:line="264" w:lineRule="auto"/>
        <w:ind w:firstLine="420"/>
        <w:rPr>
          <w:rFonts w:ascii="Arial" w:hAnsi="Arial" w:cs="Arial"/>
          <w:sz w:val="20"/>
          <w:szCs w:val="21"/>
        </w:rPr>
      </w:pPr>
      <w:r>
        <w:rPr>
          <w:rFonts w:ascii="Arial" w:hAnsi="Arial" w:cs="Arial"/>
          <w:sz w:val="20"/>
          <w:szCs w:val="21"/>
          <w:lang w:val="en"/>
        </w:rPr>
        <w:t>(I) List of Documents Available for Inspection</w:t>
      </w:r>
    </w:p>
    <w:p w14:paraId="32FDA379" w14:textId="77777777" w:rsidR="00301D32" w:rsidRPr="006B57D1" w:rsidRDefault="00F71425" w:rsidP="006B57D1">
      <w:pPr>
        <w:widowControl w:val="0"/>
        <w:snapToGrid w:val="0"/>
        <w:spacing w:before="120" w:after="120" w:line="264" w:lineRule="auto"/>
        <w:ind w:firstLine="420"/>
        <w:rPr>
          <w:rFonts w:ascii="Arial" w:hAnsi="Arial" w:cs="Arial"/>
          <w:sz w:val="20"/>
          <w:szCs w:val="21"/>
        </w:rPr>
      </w:pPr>
      <w:r>
        <w:rPr>
          <w:rFonts w:ascii="Arial" w:hAnsi="Arial" w:cs="Arial"/>
          <w:sz w:val="20"/>
          <w:szCs w:val="21"/>
          <w:lang w:val="en"/>
        </w:rPr>
        <w:t>1. CSRC approval of the registration of ChinaAMC CSI Robot Exchange Traded Fund.</w:t>
      </w:r>
    </w:p>
    <w:p w14:paraId="477519C5" w14:textId="77777777" w:rsidR="00301D32" w:rsidRPr="006B57D1" w:rsidRDefault="00F71425" w:rsidP="006B57D1">
      <w:pPr>
        <w:widowControl w:val="0"/>
        <w:snapToGrid w:val="0"/>
        <w:spacing w:before="120" w:after="120" w:line="264" w:lineRule="auto"/>
        <w:ind w:firstLine="420"/>
        <w:rPr>
          <w:rFonts w:ascii="Arial" w:hAnsi="Arial" w:cs="Arial"/>
          <w:sz w:val="20"/>
          <w:szCs w:val="21"/>
        </w:rPr>
      </w:pPr>
      <w:r>
        <w:rPr>
          <w:rFonts w:ascii="Arial" w:hAnsi="Arial" w:cs="Arial"/>
          <w:sz w:val="20"/>
          <w:szCs w:val="21"/>
          <w:lang w:val="en"/>
        </w:rPr>
        <w:t>2. Fund Contract of ChinaAMC CSI Robot Exchange Traded Fund.</w:t>
      </w:r>
    </w:p>
    <w:p w14:paraId="726A78F9" w14:textId="77777777" w:rsidR="00301D32" w:rsidRPr="006B57D1" w:rsidRDefault="00F71425" w:rsidP="006B57D1">
      <w:pPr>
        <w:widowControl w:val="0"/>
        <w:snapToGrid w:val="0"/>
        <w:spacing w:before="120" w:after="120" w:line="264" w:lineRule="auto"/>
        <w:ind w:firstLine="420"/>
        <w:rPr>
          <w:rFonts w:ascii="Arial" w:hAnsi="Arial" w:cs="Arial"/>
          <w:sz w:val="20"/>
          <w:szCs w:val="21"/>
        </w:rPr>
      </w:pPr>
      <w:r>
        <w:rPr>
          <w:rFonts w:ascii="Arial" w:hAnsi="Arial" w:cs="Arial"/>
          <w:sz w:val="20"/>
          <w:szCs w:val="21"/>
          <w:lang w:val="en"/>
        </w:rPr>
        <w:t>3. Custody Agreement of ChinaAMC CSI Robot Exchange Traded Fund.</w:t>
      </w:r>
    </w:p>
    <w:p w14:paraId="79AFE390" w14:textId="77777777" w:rsidR="00301D32" w:rsidRPr="006B57D1" w:rsidRDefault="00F71425" w:rsidP="006B57D1">
      <w:pPr>
        <w:widowControl w:val="0"/>
        <w:snapToGrid w:val="0"/>
        <w:spacing w:before="120" w:after="120" w:line="264" w:lineRule="auto"/>
        <w:ind w:firstLine="420"/>
        <w:rPr>
          <w:rFonts w:ascii="Arial" w:hAnsi="Arial" w:cs="Arial"/>
          <w:sz w:val="20"/>
          <w:szCs w:val="21"/>
        </w:rPr>
      </w:pPr>
      <w:r>
        <w:rPr>
          <w:rFonts w:ascii="Arial" w:hAnsi="Arial" w:cs="Arial"/>
          <w:sz w:val="20"/>
          <w:szCs w:val="21"/>
          <w:lang w:val="en"/>
        </w:rPr>
        <w:t>4. Legal Opinion.</w:t>
      </w:r>
    </w:p>
    <w:p w14:paraId="6BB9F5EF" w14:textId="77777777" w:rsidR="00301D32" w:rsidRPr="006B57D1" w:rsidRDefault="00F71425" w:rsidP="006B57D1">
      <w:pPr>
        <w:widowControl w:val="0"/>
        <w:snapToGrid w:val="0"/>
        <w:spacing w:before="120" w:after="120" w:line="264" w:lineRule="auto"/>
        <w:ind w:firstLine="420"/>
        <w:rPr>
          <w:rFonts w:ascii="Arial" w:hAnsi="Arial" w:cs="Arial"/>
          <w:sz w:val="20"/>
          <w:szCs w:val="21"/>
        </w:rPr>
      </w:pPr>
      <w:r>
        <w:rPr>
          <w:rFonts w:ascii="Arial" w:hAnsi="Arial" w:cs="Arial"/>
          <w:sz w:val="20"/>
          <w:szCs w:val="21"/>
          <w:lang w:val="en"/>
        </w:rPr>
        <w:t>5. The Fund Manager's business qualification approval document and its business license.</w:t>
      </w:r>
    </w:p>
    <w:p w14:paraId="581CBDF2" w14:textId="77777777" w:rsidR="00301D32" w:rsidRPr="006B57D1" w:rsidRDefault="00F71425" w:rsidP="006B57D1">
      <w:pPr>
        <w:widowControl w:val="0"/>
        <w:snapToGrid w:val="0"/>
        <w:spacing w:before="120" w:after="120" w:line="264" w:lineRule="auto"/>
        <w:ind w:firstLine="420"/>
        <w:rPr>
          <w:rFonts w:ascii="Arial" w:hAnsi="Arial" w:cs="Arial"/>
          <w:sz w:val="20"/>
          <w:szCs w:val="21"/>
        </w:rPr>
      </w:pPr>
      <w:r>
        <w:rPr>
          <w:rFonts w:ascii="Arial" w:hAnsi="Arial" w:cs="Arial"/>
          <w:sz w:val="20"/>
          <w:szCs w:val="21"/>
          <w:lang w:val="en"/>
        </w:rPr>
        <w:t>6. The Fund Custodian's business qualification approval document and its business license.</w:t>
      </w:r>
    </w:p>
    <w:p w14:paraId="61AFCAF3" w14:textId="77777777" w:rsidR="00301D32" w:rsidRPr="006B57D1" w:rsidRDefault="00F71425" w:rsidP="006B57D1">
      <w:pPr>
        <w:widowControl w:val="0"/>
        <w:snapToGrid w:val="0"/>
        <w:spacing w:before="120" w:after="120" w:line="264" w:lineRule="auto"/>
        <w:ind w:firstLine="420"/>
        <w:rPr>
          <w:rFonts w:ascii="Arial" w:hAnsi="Arial" w:cs="Arial"/>
          <w:sz w:val="20"/>
          <w:szCs w:val="21"/>
        </w:rPr>
      </w:pPr>
      <w:r>
        <w:rPr>
          <w:rFonts w:ascii="Arial" w:hAnsi="Arial" w:cs="Arial"/>
          <w:sz w:val="20"/>
          <w:szCs w:val="21"/>
          <w:lang w:val="en"/>
        </w:rPr>
        <w:t>(II) Location of Inspection</w:t>
      </w:r>
    </w:p>
    <w:p w14:paraId="3009A48B" w14:textId="77777777" w:rsidR="00ED18EA" w:rsidRPr="006B57D1" w:rsidRDefault="00F71425" w:rsidP="006B57D1">
      <w:pPr>
        <w:widowControl w:val="0"/>
        <w:snapToGrid w:val="0"/>
        <w:spacing w:before="120" w:after="120" w:line="264" w:lineRule="auto"/>
        <w:ind w:firstLine="420"/>
        <w:rPr>
          <w:rFonts w:ascii="Arial" w:hAnsi="Arial" w:cs="Arial"/>
          <w:sz w:val="20"/>
          <w:szCs w:val="21"/>
        </w:rPr>
      </w:pPr>
      <w:r>
        <w:rPr>
          <w:rFonts w:ascii="Arial" w:hAnsi="Arial" w:cs="Arial"/>
          <w:sz w:val="20"/>
          <w:szCs w:val="21"/>
          <w:lang w:val="en"/>
        </w:rPr>
        <w:t>The documents available for inspection are kept at the premises of the Fund Manager and/or the Fund Custodian.</w:t>
      </w:r>
    </w:p>
    <w:p w14:paraId="7CFA4148" w14:textId="77777777" w:rsidR="00ED18EA" w:rsidRPr="006B57D1" w:rsidRDefault="00F71425" w:rsidP="006B57D1">
      <w:pPr>
        <w:widowControl w:val="0"/>
        <w:snapToGrid w:val="0"/>
        <w:spacing w:before="120" w:after="120" w:line="264" w:lineRule="auto"/>
        <w:ind w:firstLine="420"/>
        <w:rPr>
          <w:rFonts w:ascii="Arial" w:hAnsi="Arial" w:cs="Arial"/>
          <w:sz w:val="20"/>
          <w:szCs w:val="21"/>
        </w:rPr>
      </w:pPr>
      <w:r>
        <w:rPr>
          <w:rFonts w:ascii="Arial" w:hAnsi="Arial" w:cs="Arial"/>
          <w:sz w:val="20"/>
          <w:szCs w:val="21"/>
          <w:lang w:val="en"/>
        </w:rPr>
        <w:t>(III) Access</w:t>
      </w:r>
    </w:p>
    <w:p w14:paraId="27A770BA" w14:textId="77777777" w:rsidR="00301D32" w:rsidRPr="006B57D1" w:rsidRDefault="00F71425" w:rsidP="006B57D1">
      <w:pPr>
        <w:widowControl w:val="0"/>
        <w:snapToGrid w:val="0"/>
        <w:spacing w:before="120" w:after="120" w:line="264" w:lineRule="auto"/>
        <w:ind w:firstLine="420"/>
        <w:rPr>
          <w:rFonts w:ascii="Arial" w:hAnsi="Arial" w:cs="Arial"/>
          <w:sz w:val="20"/>
          <w:szCs w:val="21"/>
        </w:rPr>
      </w:pPr>
      <w:r>
        <w:rPr>
          <w:rFonts w:ascii="Arial" w:hAnsi="Arial" w:cs="Arial"/>
          <w:sz w:val="20"/>
          <w:szCs w:val="21"/>
          <w:lang w:val="en"/>
        </w:rPr>
        <w:t>Investors may inspect the above documents free of charge during business hours. Copies or photocopies may be obtained within a reasonable time upon payment of reasonable copying costs.</w:t>
      </w:r>
    </w:p>
    <w:p w14:paraId="5D9C55ED" w14:textId="77777777" w:rsidR="00906038" w:rsidRPr="006B57D1" w:rsidRDefault="00906038" w:rsidP="006B57D1">
      <w:pPr>
        <w:widowControl w:val="0"/>
        <w:snapToGrid w:val="0"/>
        <w:spacing w:before="120" w:after="120" w:line="264" w:lineRule="auto"/>
        <w:jc w:val="right"/>
        <w:rPr>
          <w:rFonts w:ascii="Arial" w:hAnsi="Arial" w:cs="Arial"/>
          <w:sz w:val="20"/>
          <w:szCs w:val="21"/>
        </w:rPr>
      </w:pPr>
    </w:p>
    <w:p w14:paraId="51995471" w14:textId="77777777" w:rsidR="00B35B62" w:rsidRPr="006B57D1" w:rsidRDefault="00B35B62" w:rsidP="006B57D1">
      <w:pPr>
        <w:widowControl w:val="0"/>
        <w:snapToGrid w:val="0"/>
        <w:spacing w:before="120" w:after="120" w:line="264" w:lineRule="auto"/>
        <w:jc w:val="right"/>
        <w:rPr>
          <w:rFonts w:ascii="Arial" w:hAnsi="Arial" w:cs="Arial"/>
          <w:sz w:val="20"/>
          <w:szCs w:val="21"/>
        </w:rPr>
      </w:pPr>
    </w:p>
    <w:p w14:paraId="024949BF" w14:textId="77777777" w:rsidR="00B35B62" w:rsidRPr="006B57D1" w:rsidRDefault="00B35B62" w:rsidP="006B57D1">
      <w:pPr>
        <w:widowControl w:val="0"/>
        <w:snapToGrid w:val="0"/>
        <w:spacing w:before="120" w:after="120" w:line="264" w:lineRule="auto"/>
        <w:jc w:val="right"/>
        <w:rPr>
          <w:rFonts w:ascii="Arial" w:hAnsi="Arial" w:cs="Arial"/>
          <w:sz w:val="20"/>
          <w:szCs w:val="21"/>
        </w:rPr>
      </w:pPr>
    </w:p>
    <w:p w14:paraId="509EDDEE" w14:textId="77777777" w:rsidR="00906038" w:rsidRPr="006B57D1" w:rsidRDefault="00F71425" w:rsidP="006B57D1">
      <w:pPr>
        <w:widowControl w:val="0"/>
        <w:snapToGrid w:val="0"/>
        <w:spacing w:before="120" w:after="120" w:line="264" w:lineRule="auto"/>
        <w:jc w:val="right"/>
        <w:rPr>
          <w:rFonts w:ascii="Arial" w:hAnsi="Arial" w:cs="Arial"/>
          <w:sz w:val="20"/>
        </w:rPr>
      </w:pPr>
      <w:r>
        <w:rPr>
          <w:rFonts w:ascii="Arial" w:hAnsi="Arial" w:cs="Arial"/>
          <w:sz w:val="20"/>
          <w:lang w:val="en"/>
        </w:rPr>
        <w:t>China Asset Management Co., Ltd.</w:t>
      </w:r>
    </w:p>
    <w:p w14:paraId="79B4E07B" w14:textId="77777777" w:rsidR="00206704" w:rsidRPr="006B57D1" w:rsidRDefault="002826FD" w:rsidP="006B57D1">
      <w:pPr>
        <w:widowControl w:val="0"/>
        <w:snapToGrid w:val="0"/>
        <w:spacing w:before="120" w:after="120" w:line="264" w:lineRule="auto"/>
        <w:jc w:val="right"/>
        <w:rPr>
          <w:rFonts w:ascii="Arial" w:hAnsi="Arial" w:cs="Arial"/>
          <w:sz w:val="20"/>
          <w:szCs w:val="21"/>
        </w:rPr>
      </w:pPr>
      <w:r>
        <w:rPr>
          <w:rFonts w:ascii="Arial" w:hAnsi="Arial" w:cs="Arial"/>
          <w:sz w:val="20"/>
          <w:szCs w:val="21"/>
          <w:lang w:val="en"/>
        </w:rPr>
        <w:t>December 11, 2025</w:t>
      </w:r>
    </w:p>
    <w:p w14:paraId="2B14CA8B" w14:textId="77777777" w:rsidR="004E73FC" w:rsidRPr="006B57D1" w:rsidRDefault="00F71425" w:rsidP="006B57D1">
      <w:pPr>
        <w:widowControl w:val="0"/>
        <w:snapToGrid w:val="0"/>
        <w:spacing w:before="120" w:after="120" w:line="264" w:lineRule="auto"/>
        <w:jc w:val="right"/>
        <w:rPr>
          <w:rFonts w:ascii="Arial" w:hAnsi="Arial" w:cs="Arial"/>
          <w:sz w:val="20"/>
          <w:szCs w:val="21"/>
        </w:rPr>
      </w:pPr>
      <w:r>
        <w:rPr>
          <w:rFonts w:ascii="Arial" w:hAnsi="Arial" w:cs="Arial"/>
          <w:sz w:val="20"/>
          <w:szCs w:val="21"/>
          <w:lang w:val="en"/>
        </w:rPr>
        <w:br w:type="page"/>
      </w:r>
    </w:p>
    <w:p w14:paraId="57AAF3B6" w14:textId="77777777" w:rsidR="00406539" w:rsidRPr="006B57D1" w:rsidRDefault="00F71425" w:rsidP="006B57D1">
      <w:pPr>
        <w:pStyle w:val="Heading1"/>
        <w:keepNext w:val="0"/>
        <w:keepLines w:val="0"/>
        <w:widowControl w:val="0"/>
        <w:snapToGrid w:val="0"/>
        <w:spacing w:line="264" w:lineRule="auto"/>
        <w:jc w:val="center"/>
        <w:rPr>
          <w:rFonts w:ascii="Arial" w:hAnsi="Arial" w:cs="Arial"/>
          <w:bCs/>
          <w:color w:val="auto"/>
          <w:sz w:val="20"/>
          <w:szCs w:val="21"/>
        </w:rPr>
      </w:pPr>
      <w:bookmarkStart w:id="307" w:name="_Toc13214940"/>
      <w:bookmarkStart w:id="308" w:name="_Toc459884710"/>
      <w:bookmarkStart w:id="309" w:name="_Toc401644186"/>
      <w:bookmarkStart w:id="310" w:name="_Toc382409467"/>
      <w:bookmarkStart w:id="311" w:name="_Toc352261841"/>
      <w:bookmarkStart w:id="312" w:name="_Toc352261738"/>
      <w:bookmarkStart w:id="313" w:name="_Toc345675243"/>
      <w:bookmarkStart w:id="314" w:name="_Toc235268232"/>
      <w:bookmarkStart w:id="315" w:name="_Toc218929183"/>
      <w:bookmarkStart w:id="316" w:name="_Toc127083940"/>
      <w:bookmarkStart w:id="317" w:name="_Toc63171766"/>
      <w:bookmarkStart w:id="318" w:name="_Toc530223200"/>
      <w:bookmarkStart w:id="319" w:name="_Hlk22077863"/>
      <w:bookmarkStart w:id="320" w:name="_Toc227918485"/>
      <w:r>
        <w:rPr>
          <w:rFonts w:ascii="Arial" w:hAnsi="Arial" w:cs="Arial"/>
          <w:bCs/>
          <w:color w:val="auto"/>
          <w:sz w:val="20"/>
          <w:szCs w:val="21"/>
          <w:lang w:val="en"/>
        </w:rPr>
        <w:t>Appendix I: Excerpts from the Fund Contract</w:t>
      </w:r>
      <w:bookmarkEnd w:id="307"/>
      <w:bookmarkEnd w:id="308"/>
      <w:bookmarkEnd w:id="309"/>
      <w:bookmarkEnd w:id="310"/>
      <w:bookmarkEnd w:id="311"/>
      <w:bookmarkEnd w:id="312"/>
      <w:bookmarkEnd w:id="313"/>
      <w:bookmarkEnd w:id="314"/>
      <w:bookmarkEnd w:id="315"/>
      <w:bookmarkEnd w:id="316"/>
      <w:bookmarkEnd w:id="317"/>
      <w:bookmarkEnd w:id="318"/>
      <w:bookmarkEnd w:id="320"/>
    </w:p>
    <w:p w14:paraId="54547651" w14:textId="77777777" w:rsidR="002E6EC2" w:rsidRPr="006B57D1" w:rsidRDefault="00F71425" w:rsidP="006B57D1">
      <w:pPr>
        <w:widowControl w:val="0"/>
        <w:adjustRightInd w:val="0"/>
        <w:snapToGrid w:val="0"/>
        <w:spacing w:before="120" w:after="120" w:line="264" w:lineRule="auto"/>
        <w:jc w:val="center"/>
        <w:rPr>
          <w:rFonts w:ascii="Arial" w:hAnsi="Arial" w:cs="Arial"/>
          <w:b/>
          <w:sz w:val="20"/>
          <w:szCs w:val="21"/>
        </w:rPr>
      </w:pPr>
      <w:bookmarkStart w:id="321" w:name="_Toc84749001"/>
      <w:r>
        <w:rPr>
          <w:rFonts w:ascii="Arial" w:hAnsi="Arial" w:cs="Arial"/>
          <w:b/>
          <w:bCs/>
          <w:sz w:val="20"/>
          <w:szCs w:val="21"/>
          <w:lang w:val="en"/>
        </w:rPr>
        <w:t>Part I. Rights and Obligations of Fund Unitholders, the Fund Manager, and the Fund Custodian</w:t>
      </w:r>
    </w:p>
    <w:p w14:paraId="474BDC2A"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bookmarkStart w:id="322" w:name="_Toc84749002"/>
      <w:bookmarkStart w:id="323" w:name="_Toc141703888"/>
      <w:bookmarkStart w:id="324" w:name="_Toc3771"/>
      <w:bookmarkStart w:id="325" w:name="_Toc123102455"/>
      <w:bookmarkStart w:id="326" w:name="_Toc7058"/>
      <w:bookmarkStart w:id="327" w:name="_Toc6447"/>
      <w:bookmarkStart w:id="328" w:name="_Toc11030"/>
      <w:bookmarkStart w:id="329" w:name="_Toc3321"/>
      <w:bookmarkStart w:id="330" w:name="_Toc18567"/>
      <w:bookmarkStart w:id="331" w:name="_Toc4559"/>
      <w:bookmarkStart w:id="332" w:name="_Toc98560354"/>
      <w:bookmarkStart w:id="333" w:name="_Toc25783"/>
      <w:bookmarkStart w:id="334" w:name="_Toc123112236"/>
      <w:bookmarkStart w:id="335" w:name="_Toc10650"/>
      <w:bookmarkStart w:id="336" w:name="_Toc9706"/>
      <w:bookmarkStart w:id="337" w:name="_Toc123051454"/>
      <w:bookmarkStart w:id="338" w:name="_Toc79392583"/>
      <w:bookmarkStart w:id="339" w:name="_Toc139991738"/>
      <w:bookmarkStart w:id="340" w:name="_Toc20768"/>
      <w:bookmarkStart w:id="341" w:name="_Toc11159932"/>
      <w:bookmarkStart w:id="342" w:name="_Toc14078726"/>
      <w:bookmarkEnd w:id="145"/>
      <w:bookmarkEnd w:id="146"/>
      <w:bookmarkEnd w:id="147"/>
      <w:bookmarkEnd w:id="148"/>
      <w:bookmarkEnd w:id="321"/>
      <w:r>
        <w:rPr>
          <w:rFonts w:ascii="Arial" w:hAnsi="Arial" w:cs="Arial"/>
          <w:sz w:val="20"/>
          <w:szCs w:val="21"/>
          <w:lang w:val="en"/>
        </w:rPr>
        <w:t>I. The Fund Manager</w:t>
      </w:r>
    </w:p>
    <w:p w14:paraId="444A0FD3"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bookmarkStart w:id="343" w:name="_Toc15118235"/>
      <w:r>
        <w:rPr>
          <w:rFonts w:ascii="Arial" w:hAnsi="Arial" w:cs="Arial"/>
          <w:sz w:val="20"/>
          <w:szCs w:val="21"/>
          <w:lang w:val="en"/>
        </w:rPr>
        <w:t>(I) Overview of the Fund Manager</w:t>
      </w:r>
      <w:r>
        <w:rPr>
          <w:rFonts w:ascii="Arial" w:hAnsi="Arial" w:cs="Arial"/>
          <w:sz w:val="20"/>
          <w:szCs w:val="21"/>
          <w:lang w:val="en"/>
        </w:rPr>
        <w:tab/>
      </w:r>
      <w:bookmarkEnd w:id="343"/>
    </w:p>
    <w:p w14:paraId="684DDFF3"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bookmarkStart w:id="344" w:name="_Toc15118236"/>
      <w:bookmarkStart w:id="345" w:name="_Toc15118237"/>
      <w:r>
        <w:rPr>
          <w:rFonts w:ascii="Arial" w:hAnsi="Arial" w:cs="Arial"/>
          <w:sz w:val="20"/>
          <w:szCs w:val="21"/>
          <w:lang w:val="en"/>
        </w:rPr>
        <w:t>Name: China Asset Management Co., Ltd.</w:t>
      </w:r>
      <w:bookmarkEnd w:id="344"/>
    </w:p>
    <w:p w14:paraId="0E95665D"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Registered Address: Compound A3, Anqing Street, Shunyi District, Beijing</w:t>
      </w:r>
    </w:p>
    <w:p w14:paraId="1484C5A5"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Legal Representative: YANG Minghui</w:t>
      </w:r>
    </w:p>
    <w:p w14:paraId="449F05D6"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Date of Establishment: April 9, 1998</w:t>
      </w:r>
    </w:p>
    <w:p w14:paraId="23AFB3BE"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Approving Authority and Approval Document Number: CSRC Zheng Jian Ji Zi [1998] No. 16</w:t>
      </w:r>
    </w:p>
    <w:p w14:paraId="268F4110"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Type of Organization: Limited liability company</w:t>
      </w:r>
    </w:p>
    <w:p w14:paraId="60BFCFC3"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Registered Capital: RMB238 million</w:t>
      </w:r>
    </w:p>
    <w:p w14:paraId="39925A96"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Duration: 100 years</w:t>
      </w:r>
    </w:p>
    <w:p w14:paraId="3EA9F1CD"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Telephone: 400-818-6666</w:t>
      </w:r>
    </w:p>
    <w:p w14:paraId="18AE1FFD"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(II) Rights and Obligations of the Fund Manager</w:t>
      </w:r>
      <w:r>
        <w:rPr>
          <w:rFonts w:ascii="Arial" w:hAnsi="Arial" w:cs="Arial"/>
          <w:sz w:val="20"/>
          <w:szCs w:val="21"/>
          <w:lang w:val="en"/>
        </w:rPr>
        <w:tab/>
      </w:r>
      <w:bookmarkEnd w:id="345"/>
    </w:p>
    <w:p w14:paraId="6B0DF091"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In accordance with the Fund Law, the Operation Measures, and other relevant provisions, the rights of the Fund Manager include, but are not limited to:</w:t>
      </w:r>
    </w:p>
    <w:p w14:paraId="10D2EBB5"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Raising funds in accordance with the law;</w:t>
      </w:r>
    </w:p>
    <w:p w14:paraId="06A92A24"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Independently operating and managing Fund Property in accordance with Laws and Regulations and the Fund Contract from the effective date of the Fund Contract;</w:t>
      </w:r>
    </w:p>
    <w:p w14:paraId="22C26113"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(3) Collecting fund management fees and other fees as stipulated by Laws and Regulations or approved by the CSRC in accordance with the Fund Contract;</w:t>
      </w:r>
    </w:p>
    <w:p w14:paraId="1612E002"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(4) Selling Fund Units;</w:t>
      </w:r>
    </w:p>
    <w:p w14:paraId="6D2878DA"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(5) Convening Fund Unitholders' meetings as stipulated;</w:t>
      </w:r>
      <w:bookmarkStart w:id="346" w:name="_Hlt88896155"/>
      <w:bookmarkEnd w:id="346"/>
    </w:p>
    <w:p w14:paraId="44B13204"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(6) Supervising the Fund Custodian in accordance with the Fund Contract and applicable laws; if the Fund Custodian is found to have violated the Fund Contract or relevant national Laws and Regulations, reporting to the CSRC and other regulatory authorities, and taking necessary measures to protect the interests of Fund investors;</w:t>
      </w:r>
    </w:p>
    <w:p w14:paraId="5CD88FCE"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(7) Nominating a new Fund Custodian in the event of replacement;</w:t>
      </w:r>
    </w:p>
    <w:p w14:paraId="7B11AF31"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 xml:space="preserve">(8) To select and replace Fund Sales Institutions, and supervise and handle their relevant activities; </w:t>
      </w:r>
    </w:p>
    <w:p w14:paraId="707AF770"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 xml:space="preserve">(9) Acting as or appointing other qualified institutions to act as the Registration Agency to handle Fund registration business and receive fees as stipulated in the Fund Contract; </w:t>
      </w:r>
    </w:p>
    <w:p w14:paraId="387381A5"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(10) Determining the distribution plan for Fund Income in accordance with the Fund Contract and relevant Laws and Regulations;</w:t>
      </w:r>
      <w:r>
        <w:rPr>
          <w:rFonts w:ascii="Arial" w:hAnsi="Arial" w:cs="Arial"/>
          <w:sz w:val="20"/>
          <w:szCs w:val="21"/>
          <w:lang w:val="en"/>
        </w:rPr>
        <w:tab/>
      </w:r>
    </w:p>
    <w:p w14:paraId="42415774"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 xml:space="preserve">(11) Rejecting or suspending the acceptance of Creation and Redemption applications within the scope stipulated in the Fund Contract; </w:t>
      </w:r>
    </w:p>
    <w:p w14:paraId="5FC4E60A"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(12) Exercising shareholder rights in investee companies for the benefit of the Fund, and exercising rights arising from investments of Fund Property in securities for the benefit of the Fund, in accordance with law;</w:t>
      </w:r>
      <w:r>
        <w:rPr>
          <w:rFonts w:ascii="Arial" w:hAnsi="Arial" w:cs="Arial"/>
          <w:sz w:val="20"/>
          <w:szCs w:val="21"/>
          <w:lang w:val="en"/>
        </w:rPr>
        <w:tab/>
      </w:r>
    </w:p>
    <w:p w14:paraId="1FB9F2DD"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 xml:space="preserve">(13) To lawfully conduct margin financing and CSF Securities Lending for the benefit of the Fund, subject to applicable Laws and Regulations; </w:t>
      </w:r>
    </w:p>
    <w:p w14:paraId="3BA6CAF9"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(14) Exercising litigation rights or performing other legal actions in the name of the Fund Manager, representing the interests of Fund Unitholders;</w:t>
      </w:r>
      <w:r>
        <w:rPr>
          <w:rFonts w:ascii="Arial" w:hAnsi="Arial" w:cs="Arial"/>
          <w:sz w:val="20"/>
          <w:szCs w:val="21"/>
          <w:lang w:val="en"/>
        </w:rPr>
        <w:tab/>
      </w:r>
    </w:p>
    <w:p w14:paraId="08C57F43"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(15) Selecting and replacing law firms, accounting firms, securities brokers, or other external service providers to the Fund;</w:t>
      </w:r>
      <w:r>
        <w:rPr>
          <w:rFonts w:ascii="Arial" w:hAnsi="Arial" w:cs="Arial"/>
          <w:sz w:val="20"/>
          <w:szCs w:val="21"/>
          <w:lang w:val="en"/>
        </w:rPr>
        <w:tab/>
      </w:r>
    </w:p>
    <w:p w14:paraId="1BAFE7C9"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(16) To formulate and adjust business rules relating to Fund Subscription, Creation, Redemption, conversion, and non-trade transfer, subject to compliance with relevant Laws and Regulations;</w:t>
      </w:r>
    </w:p>
    <w:p w14:paraId="465BD792"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(17) The Fund Manager has the right, pursuant to applicable anti-money laundering laws and regulations and based on the anti-money laundering risk profile of Fund Unitholders, to take reasonable and appropriate control measures;</w:t>
      </w:r>
    </w:p>
    <w:p w14:paraId="4C69D5CD"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(18) Other rights as stipulated by Laws and Regulations, the CSRC, and the Fund Contract.</w:t>
      </w:r>
    </w:p>
    <w:p w14:paraId="133C0A8B"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In accordance with the Fund Law, the Operation Measures, and other relevant provisions, the obligations of the Fund Manager include, but are not limited to:</w:t>
      </w:r>
    </w:p>
    <w:p w14:paraId="016D2DA6"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bookmarkStart w:id="347" w:name="_Toc523711669"/>
      <w:r>
        <w:rPr>
          <w:rFonts w:ascii="Arial" w:hAnsi="Arial" w:cs="Arial"/>
          <w:sz w:val="20"/>
          <w:szCs w:val="21"/>
          <w:lang w:val="en"/>
        </w:rPr>
        <w:t>(1) Raising funds in accordance with the law and handling, or entrusting other institutions recognized by the CSRC to handle on its behalf, matters relating to the offering, Creation, Redemption, and registration of Fund Units;</w:t>
      </w:r>
    </w:p>
    <w:p w14:paraId="547CE0CA"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Handling Fund record-filing procedures;</w:t>
      </w:r>
    </w:p>
    <w:p w14:paraId="55C89B05"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(3) Managing and using Fund Property in good faith and with due diligence from the effective date of the Fund Contract;</w:t>
      </w:r>
    </w:p>
    <w:p w14:paraId="0BEFFADE"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(4) Providing sufficient personnel with professional qualifications to conduct Fund investment analysis and decision-making, and managing and operating Fund Property in a specialized manner;</w:t>
      </w:r>
    </w:p>
    <w:p w14:paraId="1077C748"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(5) Establishing and improving internal risk control, supervision and audit, financial management and personnel management systems to ensure that the Fund Property and the property of the Fund Manager are independent of each other, and that different funds under management are separately managed, accounted for and invested;</w:t>
      </w:r>
    </w:p>
    <w:p w14:paraId="5E24C436"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(6) Except as provided for in the Fund Law, the Fund Contract and other relevant regulations, not using Fund Property for its own benefit or the benefit of any third party, and not entrusting any third party to operate Fund Property;</w:t>
      </w:r>
    </w:p>
    <w:p w14:paraId="43882827"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(7) Accepting the supervision of the Fund Custodian according to law;</w:t>
      </w:r>
    </w:p>
    <w:p w14:paraId="59794685"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(8) Taking appropriate and reasonable measures to ensure that the methods for calculating the Subscription, Creation, Redemption, and cancellation prices of Fund Units comply with the provisions of the Fund Contract and other applicable legal documents, calculating and announcing the Fund's NAV information in accordance with relevant regulations, and determining the Creation Consideration and Redemption Consideration for Fund Units;</w:t>
      </w:r>
    </w:p>
    <w:p w14:paraId="1C933ACE"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(9) Carrying out Fund accounting and preparing Fund financial accounting reports;</w:t>
      </w:r>
    </w:p>
    <w:p w14:paraId="5743A62F"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(10) Preparing quarterly, interim, and annual reports;</w:t>
      </w:r>
    </w:p>
    <w:p w14:paraId="594B3F80"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(11) Strictly fulfilling information disclosure and reporting obligations in accordance with the Fund Law, the Fund Contract and other relevant regulations;</w:t>
      </w:r>
      <w:r>
        <w:rPr>
          <w:rFonts w:ascii="Arial" w:hAnsi="Arial" w:cs="Arial"/>
          <w:sz w:val="20"/>
          <w:szCs w:val="21"/>
          <w:lang w:val="en"/>
        </w:rPr>
        <w:tab/>
      </w:r>
    </w:p>
    <w:p w14:paraId="36CFF6F4"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(12) Maintaining the confidentiality of the Fund's trade secrets and not disclosing information such as the Fund's investment plans and investment intentions. Unless otherwise provided by the Fund Law, the Fund Contract, or other relevant provisions, such information shall be kept confidential before public disclosure of Fund information and shall not be disclosed to others, except where provided to external professional advisers such as auditors and legal counsel;</w:t>
      </w:r>
    </w:p>
    <w:p w14:paraId="6341C63B"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(13) Determining the Fund Income distribution plan in accordance with the stipulations in the Fund Contract and distributing Fund Income to Fund Unitholders in a timely manner;</w:t>
      </w:r>
    </w:p>
    <w:p w14:paraId="6D5EAC3C"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(14) Accepting Creation and Redemption applications according to applicable provisions and paying the Redemption Consideration in full and on time;</w:t>
      </w:r>
    </w:p>
    <w:p w14:paraId="64025BBA"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(15) Convening Fund Unitholders' meetings or cooperating with the Fund Custodian and Fund Unitholders to convene Fund Unitholders' meetings in accordance with the Fund Law, the Fund Contract and other relevant regulations;</w:t>
      </w:r>
    </w:p>
    <w:p w14:paraId="4985D7FF"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(16) To retain accounting books, statements, records, and other relevant materials relating to Fund Property management for at least 15 years;</w:t>
      </w:r>
    </w:p>
    <w:p w14:paraId="2EBC1AEB"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(17) Ensuring that all documents or materials required to be provided to Fund investors are issued within the prescribed time limit, and ensuring that investors have access at all times to the public information relating to the Fund in the manner and within the time limit prescribed in the Fund Contract, and may obtain copies of the relevant information at reasonable cost;</w:t>
      </w:r>
    </w:p>
    <w:p w14:paraId="01617594"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(18) Organizing and participating in the liquidation group, and participating in the custody, liquidation, valuation, realization, and distribution of Fund Property;</w:t>
      </w:r>
    </w:p>
    <w:p w14:paraId="12E857D4"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(19) Reporting to the CSRC and notifying the Fund Custodian in a timely manner in the event of dissolution, revocation by law or bankruptcy declaration;</w:t>
      </w:r>
    </w:p>
    <w:p w14:paraId="767E282B"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(20) Assuming liability for compensation for any loss of Fund Property or damage to the legitimate rights and interests of Fund Unitholders arising from its breach of the Fund Contract, which liability for compensation survives resignation;</w:t>
      </w:r>
    </w:p>
    <w:p w14:paraId="60D80240"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(21) Supervising the Fund Custodian's performance of its obligations in compliance with Laws and Regulations and the Fund Contract, and pursuing recourse against the Fund Custodian for the benefit of the Fund Unitholders in the event of any loss of Fund Property caused by the Fund Custodian's breach of the Fund Contract;</w:t>
      </w:r>
    </w:p>
    <w:p w14:paraId="59DB46D0"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(22) Assuming responsibility for the actions of any third party to whom it delegates its obligations in relation to Fund matters;</w:t>
      </w:r>
    </w:p>
    <w:p w14:paraId="4C38732D"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(23) Exercising the right to institute legal actions or other legal proceedings on behalf of the Fund Unitholders in the name of the Fund Manager;</w:t>
      </w:r>
    </w:p>
    <w:p w14:paraId="2CA7687B"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(24) If the Fund fails to meet the filing conditions during the Offering Period and the Fund Contract cannot become effective, the Fund Manager shall bear the expenses arising from the fundraising activities and return the funds raised plus interest calculated at the bank deposit rate for the same period to Fund subscribers within 30 days after the end of the Offering Period;</w:t>
      </w:r>
      <w:bookmarkStart w:id="348" w:name="_Hlt88823209"/>
      <w:bookmarkEnd w:id="348"/>
    </w:p>
    <w:p w14:paraId="2D5FF613"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(25) Implementing Fund Unitholders' Meeting resolutions that have come into effect;</w:t>
      </w:r>
    </w:p>
    <w:p w14:paraId="55700401"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(26) Establishing and maintaining a register of Fund Unitholders;</w:t>
      </w:r>
    </w:p>
    <w:p w14:paraId="455670AE"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(27) Other obligations as stipulated by Laws and Regulations, the CSRC, and the Fund Contract.</w:t>
      </w:r>
    </w:p>
    <w:p w14:paraId="202DA6A5"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bookmarkStart w:id="349" w:name="_Toc57530240"/>
      <w:bookmarkStart w:id="350" w:name="_Toc15118238"/>
      <w:bookmarkStart w:id="351" w:name="_Toc79392581"/>
      <w:r>
        <w:rPr>
          <w:rFonts w:ascii="Arial" w:hAnsi="Arial" w:cs="Arial"/>
          <w:sz w:val="20"/>
          <w:szCs w:val="21"/>
          <w:lang w:val="en"/>
        </w:rPr>
        <w:t>II. The Fund Custodian</w:t>
      </w:r>
      <w:bookmarkEnd w:id="347"/>
      <w:bookmarkEnd w:id="349"/>
      <w:bookmarkEnd w:id="350"/>
      <w:bookmarkEnd w:id="351"/>
    </w:p>
    <w:p w14:paraId="125EBCD8"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bookmarkStart w:id="352" w:name="_Toc15118239"/>
      <w:r>
        <w:rPr>
          <w:rFonts w:ascii="Arial" w:hAnsi="Arial" w:cs="Arial"/>
          <w:sz w:val="20"/>
          <w:szCs w:val="21"/>
          <w:lang w:val="en"/>
        </w:rPr>
        <w:t>(I) Custodian Information</w:t>
      </w:r>
      <w:r>
        <w:rPr>
          <w:rFonts w:ascii="Arial" w:hAnsi="Arial" w:cs="Arial"/>
          <w:sz w:val="20"/>
          <w:szCs w:val="21"/>
          <w:lang w:val="en"/>
        </w:rPr>
        <w:tab/>
      </w:r>
      <w:bookmarkEnd w:id="352"/>
    </w:p>
    <w:p w14:paraId="577F6716"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bookmarkStart w:id="353" w:name="_Toc15118240"/>
      <w:r>
        <w:rPr>
          <w:rFonts w:ascii="Arial" w:hAnsi="Arial" w:cs="Arial"/>
          <w:sz w:val="20"/>
          <w:szCs w:val="21"/>
          <w:lang w:val="en"/>
        </w:rPr>
        <w:t>Name: Industrial Bank Co., Ltd. (Short Name: Industrial Bank)</w:t>
      </w:r>
    </w:p>
    <w:p w14:paraId="4DA28ECF"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Registered Address: 154 Hudong Road, Fuzhou, Fujian Province</w:t>
      </w:r>
    </w:p>
    <w:p w14:paraId="704D708A"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Office Address: 4/F, 167 Yincheng Road, Pudong New Area, Shanghai</w:t>
      </w:r>
    </w:p>
    <w:p w14:paraId="65E35A10"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 xml:space="preserve">Legal Representative: GAO Jianping </w:t>
      </w:r>
    </w:p>
    <w:p w14:paraId="5E03026F"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Date of Establishment: August 22, 1988</w:t>
      </w:r>
    </w:p>
    <w:p w14:paraId="3481485F"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Approving Authority and Approval Document No.: Head Office of the People's Bank of China, Yin Fu [1988] No. 347</w:t>
      </w:r>
    </w:p>
    <w:p w14:paraId="5EC23B80"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Fund Custody Business Approval No.: CSRC Ji Jin Zi [2005] No. 74</w:t>
      </w:r>
    </w:p>
    <w:p w14:paraId="5C719948"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Type of Organization: Company limited by shares</w:t>
      </w:r>
    </w:p>
    <w:p w14:paraId="0D123BB2"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Registered Capital: RMB20.774 billion</w:t>
      </w:r>
    </w:p>
    <w:p w14:paraId="0F88DBA8"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Duration: Continuous Operation</w:t>
      </w:r>
    </w:p>
    <w:p w14:paraId="105F7428"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(II) Rights and Obligations of the Fund Custodian</w:t>
      </w:r>
      <w:r>
        <w:rPr>
          <w:rFonts w:ascii="Arial" w:hAnsi="Arial" w:cs="Arial"/>
          <w:sz w:val="20"/>
          <w:szCs w:val="21"/>
          <w:lang w:val="en"/>
        </w:rPr>
        <w:tab/>
      </w:r>
      <w:bookmarkEnd w:id="353"/>
    </w:p>
    <w:p w14:paraId="38F7D7E2"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In accordance with the Fund Law, the Operation Measures, and other relevant provisions, the rights of the Fund Custodian include, but are not limited to:</w:t>
      </w:r>
    </w:p>
    <w:p w14:paraId="1721B92B"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Safekeeping the Fund Property in accordance with the Laws and Regulations and the Fund Contract from the effective date of the Fund Contract;</w:t>
      </w:r>
    </w:p>
    <w:p w14:paraId="03C965B7"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Receiving Fund custody fees and other fees stipulated by Laws and Regulations or approved by the regulatory authorities in accordance with the Fund Contract;</w:t>
      </w:r>
    </w:p>
    <w:p w14:paraId="604FCEB5"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(3) Supervising the Fund Manager's investment operations in respect of the Fund and, if the Custodian discovers that the Fund Manager has violated the Fund Contract or any Laws and Regulations, resulting in significant losses to the Fund Property or the interests of other parties, reporting such violations to the CSRC and taking necessary measures to protect the interests of Fund investors;</w:t>
      </w:r>
    </w:p>
    <w:p w14:paraId="70B9DC8E"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(4) Opening securities accounts and other accounts required for investment for the Fund in accordance with relevant market rules, and handling the clearing of securities trading funds for the Fund.</w:t>
      </w:r>
    </w:p>
    <w:p w14:paraId="254F1585"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(5) Proposing to convene or convening a Fund Unitholders' meeting;</w:t>
      </w:r>
    </w:p>
    <w:p w14:paraId="65F95260"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(6) Nominating a new Fund Manager in the event of replacement;</w:t>
      </w:r>
    </w:p>
    <w:p w14:paraId="28DA1C85"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(7) Other rights as stipulated by Laws and Regulations, the CSRC, and the Fund Contract.</w:t>
      </w:r>
    </w:p>
    <w:p w14:paraId="5284E685"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In accordance with the Fund Law, the Operation Measures and other relevant regulations, the obligations of the Fund Custodian include, but are not limited to:</w:t>
      </w:r>
    </w:p>
    <w:p w14:paraId="4F8C4BBD"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Holding and safekeeping the Fund Property in good faith and with due diligence;</w:t>
      </w:r>
    </w:p>
    <w:p w14:paraId="5442802E"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Establishing a dedicated fund custody department with qualified business premises and sufficient, qualified full-time personnel familiar with fund custody business to be responsible for the custody of the Fund Property;</w:t>
      </w:r>
    </w:p>
    <w:p w14:paraId="163C3B7B"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(3) Establishing and improving internal risk control, supervision and audit, financial management and personnel management systems to ensure the safety of the Fund Property and to ensure that the Fund Property is independent of the Fund Custodian's own property and the property of other funds; setting up separate accounts for different funds under custody, conducting independent accounting, and managing accounts separately to ensure that different funds are independent from each other in terms of account setup, fund transfer, and bookkeeping;</w:t>
      </w:r>
    </w:p>
    <w:p w14:paraId="1FC29E33"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(4) Except as provided for in the Fund Law, the Fund Contract and other relevant regulations, not using the Fund Property for its own benefit or the benefit of any third party, and not entrusting any third party with the custody of the Fund Property;</w:t>
      </w:r>
    </w:p>
    <w:p w14:paraId="083BCD11"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(5) Safekeeping important contracts and relevant certificates signed by the Fund Manager on behalf of the Fund in relation to the Fund;</w:t>
      </w:r>
    </w:p>
    <w:p w14:paraId="7936C40A"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(6) Opening capital accounts, securities accounts, and other required investment accounts for the Fund Property in accordance with the applicable provisions and handling clearing and delivery matters in a timely manner in accordance with the stipulations of the Fund Contract and based on the Fund Manager's investment instructions;</w:t>
      </w:r>
    </w:p>
    <w:p w14:paraId="450B9CAF"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(7) Maintaining the confidentiality of the Fund's trade secrets; unless otherwise provided by the Fund Law, the Fund Contract, and other relevant provisions, keeping such information confidential before public disclosure of Fund information and not disclosing it to others, except where provided to external professional advisers such as auditors and legal counsel;</w:t>
      </w:r>
    </w:p>
    <w:p w14:paraId="6986B286"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(8) Reviewing and verifying the NAV of the Fund, Net Asset Value per Fund Unit, Creation Consideration, and Redemption Consideration calculated by the Fund Manager;</w:t>
      </w:r>
    </w:p>
    <w:p w14:paraId="6F7BAD6C"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(9) Handling matters relating to information disclosure in connection with the Fund's custody;</w:t>
      </w:r>
    </w:p>
    <w:p w14:paraId="76B8F3E7"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(10) Issuing opinions on the Fund's financial accounting reports and its quarterly, interim and annual Fund reports, stating whether the Fund Manager's operations have been conducted, in all material respects, as provided in the Fund Contract; where the Fund Manager has failed to fulfill its obligations as stipulated in the Fund Contract, the opinion shall also state whether the Fund Custodian has taken appropriate measures;</w:t>
      </w:r>
    </w:p>
    <w:p w14:paraId="3071E5DF"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(11) Retaining records, books, statements, and other relevant materials relating to fund custody business for at least 20 years;</w:t>
      </w:r>
    </w:p>
    <w:p w14:paraId="1C8C66B8"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(12) Receiving and safekeeping the register of Fund Unitholders from the Fund Manager or the Registration Agency entrusted by the Fund Manager;</w:t>
      </w:r>
    </w:p>
    <w:p w14:paraId="514D57FE"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(13) Preparing relevant books and records per applicable provisions and reconciling them with the Fund Manager;</w:t>
      </w:r>
    </w:p>
    <w:p w14:paraId="1F357920"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(14) Paying Fund Income and Redemption Consideration to Fund Unitholders in accordance with the instructions of the Fund Manager or relevant regulations;</w:t>
      </w:r>
    </w:p>
    <w:p w14:paraId="61748FE6"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(15) Convening a Fund Unitholders' meeting or cooperating with the Fund Manager and Fund Unitholders to convene a Fund Unitholders' meeting in accordance with the Fund Law, the Fund Contract and other relevant regulations;</w:t>
      </w:r>
    </w:p>
    <w:p w14:paraId="4FC14B23"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(16) Supervising the investment operations of the Fund Manager in accordance with Laws and Regulations and the Fund Contract;</w:t>
      </w:r>
    </w:p>
    <w:p w14:paraId="456C5CB9"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(17) Participating in the liquidation group and participating in the custody, liquidation, valuation, realization, and distribution of the Fund Property;</w:t>
      </w:r>
    </w:p>
    <w:p w14:paraId="692E0B55"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(18) In the event of dissolution, revocation according to law, or bankruptcy being declared according to law, promptly reporting to the CSRC and the Banking Regulatory Authority, and notifying the Fund Manager;</w:t>
      </w:r>
    </w:p>
    <w:p w14:paraId="2675ABD3"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(19) Assuming liability for compensation for any loss of Fund Property arising from its breach of the Fund Contract, which liability survives resignation;</w:t>
      </w:r>
    </w:p>
    <w:p w14:paraId="0B4D7F5E"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(20) Supervising the Fund Manager's performance of its obligations in compliance with Laws and Regulations and the Fund Contract, and pursuing recourse against the Fund Manager for the benefit of the Fund Unitholders in the event of any loss of Fund Property caused by the Fund Manager's breach of the Fund Contract;</w:t>
      </w:r>
      <w:bookmarkStart w:id="354" w:name="_Hlt88825668"/>
      <w:bookmarkEnd w:id="354"/>
    </w:p>
    <w:p w14:paraId="371BF817"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(21) Implementing Fund Unitholders' Meeting resolutions that have come into effect;</w:t>
      </w:r>
    </w:p>
    <w:p w14:paraId="47095403"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(22) Other obligations as stipulated by Laws and Regulations, the CSRC, and the Fund Contract.</w:t>
      </w:r>
      <w:bookmarkStart w:id="355" w:name="_Toc523711670"/>
    </w:p>
    <w:p w14:paraId="4BE8BFC5"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bookmarkStart w:id="356" w:name="_Toc79392582"/>
      <w:bookmarkEnd w:id="355"/>
      <w:r>
        <w:rPr>
          <w:rFonts w:ascii="Arial" w:hAnsi="Arial" w:cs="Arial"/>
          <w:sz w:val="20"/>
          <w:szCs w:val="21"/>
          <w:lang w:val="en"/>
        </w:rPr>
        <w:t>III. Fund Unitholders</w:t>
      </w:r>
      <w:bookmarkEnd w:id="356"/>
    </w:p>
    <w:p w14:paraId="3B11C9C0" w14:textId="77777777" w:rsidR="00F03546"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The act of holding units of this Fund by an investor constitutes their acknowledgment and acceptance of the Fund Contract. An investor becomes a Fund Unitholder and a party to the Fund Contract upon acquiring Fund Units in accordance with the Fund Contract, and remains so until they no longer hold any Fund Units. A Fund Unitholder need not execute or sign the Fund Contract in writing to be deemed a party thereto.</w:t>
      </w:r>
      <w:bookmarkStart w:id="357" w:name="_Hlt88899909"/>
      <w:bookmarkEnd w:id="357"/>
    </w:p>
    <w:p w14:paraId="347594C8"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Each Fund Unit shall have the same legal rights and interests.</w:t>
      </w:r>
    </w:p>
    <w:p w14:paraId="1DD981D1"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In accordance with the Fund Law, the Operation Measures and other relevant regulations, the rights of Fund Unitholders include, but are not limited to:</w:t>
      </w:r>
    </w:p>
    <w:p w14:paraId="3C55FB81"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Sharing in the income of the Fund Property;</w:t>
      </w:r>
    </w:p>
    <w:p w14:paraId="499E4FC4"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Participating in the distribution of the remaining Fund Property upon liquidation;</w:t>
      </w:r>
    </w:p>
    <w:p w14:paraId="5966EC1E"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(3) Transferring or requesting Redemption of the Fund Units respectively held by them in accordance with law;</w:t>
      </w:r>
    </w:p>
    <w:p w14:paraId="5C7D138A"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(4) Requiring that the Fund Unitholders' meeting be convened or convening the Fund Unitholders' meeting according to the relevant provisions;</w:t>
      </w:r>
    </w:p>
    <w:p w14:paraId="45636A67"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(5) Attending or appointing a representative to attend Fund Unitholders' meetings and exercising voting rights on matters submitted for deliberation;</w:t>
      </w:r>
    </w:p>
    <w:p w14:paraId="11F5C005"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(6) Consulting or copying publicly disclosed Fund information and materials;</w:t>
      </w:r>
    </w:p>
    <w:p w14:paraId="1BD4480D"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(7) Supervising the investment operations of the Fund Manager;</w:t>
      </w:r>
    </w:p>
    <w:p w14:paraId="39DCD218"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(8) Instituting legal proceedings or arbitration against the Fund Manager, Fund Custodian, or Fund service providers for actions that impair their lawful rights and interests;</w:t>
      </w:r>
    </w:p>
    <w:p w14:paraId="6774C579"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(9) Other rights as stipulated by Laws and Regulations, the CSRC, and the Fund Contract.</w:t>
      </w:r>
    </w:p>
    <w:p w14:paraId="05C89C3C"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Pursuant to the Fund Law, the Operation Measures, and other applicable regulations, the obligations of a Fund Unitholder include, but are not limited to, the following:</w:t>
      </w:r>
    </w:p>
    <w:p w14:paraId="7C1E6523" w14:textId="77777777" w:rsidR="00F03546"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(1) Carefully read and comply with information disclosure documents such as the Fund Contract and the Prospectus;</w:t>
      </w:r>
    </w:p>
    <w:p w14:paraId="351AEA86" w14:textId="77777777" w:rsidR="00F03546"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(2) Understanding the Fund product, assessing their own risk tolerance, independently evaluating the value of the investment, making investment decisions independently, and bearing investment risk;</w:t>
      </w:r>
    </w:p>
    <w:p w14:paraId="64A3E56D" w14:textId="77777777" w:rsidR="00F03546"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(3) Monitoring Fund disclosures and timely exercising rights and fulfilling obligations;</w:t>
      </w:r>
    </w:p>
    <w:p w14:paraId="7EA58320"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(4) Pay Subscription Consideration, Creation Consideration, and Redemption Consideration, and fees stipulated by Laws and Regulations and the Fund Contract; conduct Subscriptions and Creations in accordance with Laws and Regulations and the relevant provisions of stock exchanges on reduction of shareholdings; and fulfill in a timely manner any relevant obligations under reduction-of-shareholding rules that may arise from Subscription or Creation;</w:t>
      </w:r>
    </w:p>
    <w:p w14:paraId="2EA45E7C"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(5) Bearing limited liability for Fund losses or the termination of the Fund Contract within the scope of their Fund Unit holdings;</w:t>
      </w:r>
    </w:p>
    <w:p w14:paraId="72C97843"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(6) Refraining from engaging in any activities that harm the legitimate rights and interests of the Fund and other parties to the Fund Contract;</w:t>
      </w:r>
    </w:p>
    <w:p w14:paraId="36178B8A"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(7) Implementing effective resolutions of the Fund Unitholders' meeting;</w:t>
      </w:r>
    </w:p>
    <w:p w14:paraId="405107DF"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(8) Returning any unjust enrichment obtained during Fund transactions for any reason;</w:t>
      </w:r>
    </w:p>
    <w:p w14:paraId="7FA7CE93"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(9) Complying with the relevant trading and Business Rules of the Fund Manager, Custodian, Sales Institutions, and the Registration Agency;</w:t>
      </w:r>
    </w:p>
    <w:p w14:paraId="63ACD210"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(10) Providing information required by the Fund Manager and regulatory authorities in accordance with the law, updating and supplementing such information in a timely manner, and guaranteeing its authenticity;</w:t>
      </w:r>
    </w:p>
    <w:p w14:paraId="7803A8F8"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(11) Other obligations as stipulated by Laws and Regulations, the CSRC, and the Fund Contract.</w:t>
      </w:r>
    </w:p>
    <w:p w14:paraId="3F762748" w14:textId="77777777" w:rsidR="002E6EC2" w:rsidRPr="006B57D1" w:rsidRDefault="00F71425" w:rsidP="006B57D1">
      <w:pPr>
        <w:widowControl w:val="0"/>
        <w:adjustRightInd w:val="0"/>
        <w:snapToGrid w:val="0"/>
        <w:spacing w:before="120" w:after="120" w:line="264" w:lineRule="auto"/>
        <w:jc w:val="center"/>
        <w:rPr>
          <w:rFonts w:ascii="Arial" w:hAnsi="Arial" w:cs="Arial"/>
          <w:b/>
          <w:sz w:val="20"/>
          <w:szCs w:val="21"/>
        </w:rPr>
      </w:pPr>
      <w:bookmarkStart w:id="358" w:name="_Toc472429397"/>
      <w:r>
        <w:rPr>
          <w:rFonts w:ascii="Arial" w:hAnsi="Arial" w:cs="Arial"/>
          <w:b/>
          <w:bCs/>
          <w:sz w:val="20"/>
          <w:szCs w:val="21"/>
          <w:lang w:val="en"/>
        </w:rPr>
        <w:t>Part II. Procedures and Rules for Convening, Deliberation, and Voting at Fund Unitholders' Meetings</w:t>
      </w:r>
    </w:p>
    <w:p w14:paraId="32CDD24B"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bookmarkStart w:id="359" w:name="_Toc1745"/>
      <w:bookmarkStart w:id="360" w:name="_Toc3963"/>
      <w:bookmarkStart w:id="361" w:name="_Toc18769"/>
      <w:bookmarkStart w:id="362" w:name="_Toc472429398"/>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58"/>
      <w:r>
        <w:rPr>
          <w:rFonts w:ascii="Arial" w:hAnsi="Arial" w:cs="Arial"/>
          <w:sz w:val="20"/>
          <w:szCs w:val="21"/>
          <w:lang w:val="en"/>
        </w:rPr>
        <w:t>The Fund Unitholders' meeting is composed of Fund Unitholders, and lawfully authorized representatives of Fund Unitholders have the right to attend the meeting and vote on behalf of Fund Unitholders. Each Fund Unit held by a Fund Unitholder carries an equal voting right. No standing body shall be established for the Fund Unitholders' meeting.</w:t>
      </w:r>
    </w:p>
    <w:p w14:paraId="1D09589F"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bookmarkStart w:id="363" w:name="_Toc57530243"/>
      <w:bookmarkStart w:id="364" w:name="_Toc79392584"/>
      <w:bookmarkStart w:id="365" w:name="_Toc15641220"/>
      <w:r>
        <w:rPr>
          <w:rFonts w:ascii="Arial" w:hAnsi="Arial" w:cs="Arial"/>
          <w:sz w:val="20"/>
          <w:szCs w:val="21"/>
          <w:lang w:val="en"/>
        </w:rPr>
        <w:t>I. Grounds for Convening a Fund Unitholders' Meeting</w:t>
      </w:r>
      <w:bookmarkEnd w:id="363"/>
      <w:bookmarkEnd w:id="364"/>
      <w:bookmarkEnd w:id="365"/>
    </w:p>
    <w:p w14:paraId="0A998948"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A Fund Unitholders' meeting shall be convened when any of the following circumstances occurs or requires decision, unless otherwise provided by Laws and Regulations and the CSRC:</w:t>
      </w:r>
    </w:p>
    <w:p w14:paraId="3F344781"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Termination of the Fund Contract;</w:t>
      </w:r>
    </w:p>
    <w:p w14:paraId="53A7EA1E"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Replacement of the Fund Manager;</w:t>
      </w:r>
    </w:p>
    <w:p w14:paraId="6BCD5AF6"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(3) Replacement of the Fund Custodian;</w:t>
      </w:r>
    </w:p>
    <w:p w14:paraId="402775F2"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(4) Conversion of the Fund's operational mode;</w:t>
      </w:r>
    </w:p>
    <w:p w14:paraId="44E49204"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(5) Adjustment of the remuneration standards of the Fund Manager and the Fund Custodian;</w:t>
      </w:r>
    </w:p>
    <w:p w14:paraId="0FC279C6"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(6) Change to the Fund's category;</w:t>
      </w:r>
    </w:p>
    <w:p w14:paraId="32C65DFF"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(7) Merger of the Fund with another fund (except as otherwise provided by Laws and Regulations or the CSRC);</w:t>
      </w:r>
    </w:p>
    <w:p w14:paraId="7F10DAE5"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(8) Changing the Fund's investment objective, scope, or strategy;</w:t>
      </w:r>
    </w:p>
    <w:p w14:paraId="44AA8C89"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(9) Amendment to the procedures of the Fund Unitholders' meeting;</w:t>
      </w:r>
    </w:p>
    <w:p w14:paraId="5DDE3BA9"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(10) A request from the Fund Manager or the Fund Custodian to convene a Fund Unitholders' meeting;</w:t>
      </w:r>
    </w:p>
    <w:p w14:paraId="31A39EB5"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(11) A written request from Fund Unitholders, individually or collectively holding 10% or more of the total Fund Units (based on the number of Fund Units on the date the Fund Manager receives the proposal), to convene a Fund Unitholders' meeting on the same matter;</w:t>
      </w:r>
    </w:p>
    <w:p w14:paraId="6D0C5733"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(12) Other matters that have a material impact on the rights and obligations of the parties to the Fund Contract.</w:t>
      </w:r>
    </w:p>
    <w:p w14:paraId="0D7A2A61"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(13) Other matters stipulated by Laws and Regulations, the Fund Contract, or the CSRC that require the convening of a Fund Unitholders' meeting.</w:t>
      </w:r>
    </w:p>
    <w:p w14:paraId="22B87F9E"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The following changes may be made after consultation between the Fund Manager and the Fund Custodian without convening a Fund Unitholders' meeting, provided that such changes are within the scope stipulated by laws, regulations, and the Fund Contract, and have no material adverse impact on the interests of Fund Unitholders:</w:t>
      </w:r>
    </w:p>
    <w:p w14:paraId="1B04829A"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The collection of Fund fees as required by Laws and Regulations;</w:t>
      </w:r>
    </w:p>
    <w:p w14:paraId="17131C40"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Adjusting the Creation fee rate, Redemption fee rate, or charging method of the Fund within the scope prescribed by Laws and Regulations and the Fund Contract;</w:t>
      </w:r>
    </w:p>
    <w:p w14:paraId="532F6F9B"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(3) Increasing, decreasing, or adjusting the setting of Fund Unit classes;</w:t>
      </w:r>
    </w:p>
    <w:p w14:paraId="5DD97B87"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(4) Adjusting the Creation and Redemption method of the Fund and the composition of the Creation Consideration and Redemption Consideration; adjusting the content of the Portfolio Composition File (PCF); adjusting the calculation and announcement timing or frequency of the Portfolio Composition File (PCF);</w:t>
      </w:r>
      <w:bookmarkStart w:id="366" w:name="_Hlk69289237"/>
      <w:bookmarkEnd w:id="366"/>
    </w:p>
    <w:p w14:paraId="7B64CB4C"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(5) Adjusting the calculation and announcement time or frequency of the Net Asset Value per Fund Unit and the Portfolio Composition File;</w:t>
      </w:r>
    </w:p>
    <w:p w14:paraId="64D819F8"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(6) Raising and managing one or more feeder funds targeting the Fund as the target ETF, and allowing feeder funds of the Fund to participate in the Creation and Redemption of the Fund by way of special Creation or other means;</w:t>
      </w:r>
      <w:bookmarkStart w:id="367" w:name="_Hlk69289252"/>
      <w:bookmarkEnd w:id="367"/>
    </w:p>
    <w:p w14:paraId="51692692"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(7) Adjustments by the Fund Manager, securities exchanges, the Registration Agency, or Distributors to rules relating to Fund Subscription, Creation, Redemption, conversion, trading, income distribution, non-trade transfer, custody transfer, and other business;</w:t>
      </w:r>
    </w:p>
    <w:p w14:paraId="49F982F5"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(8) After fulfilling appropriate procedures, launching new business or services for the Fund;</w:t>
      </w:r>
    </w:p>
    <w:p w14:paraId="0421DBA1"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(9) Amendments to the Fund Contract required due to changes in the applicable Laws and Regulations or the relevant Business Rules of the Shanghai Stock Exchange or registration and clearing institutions;</w:t>
      </w:r>
      <w:bookmarkStart w:id="368" w:name="_Hlk69289288"/>
      <w:bookmarkEnd w:id="368"/>
    </w:p>
    <w:p w14:paraId="21F3752C"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(10) Amending the Fund Contract in a way that does not materially adversely affect the interests of Fund Unitholders or does not involve material changes to the rights and obligations of the parties to the Fund Contract;</w:t>
      </w:r>
    </w:p>
    <w:p w14:paraId="13E2EFFB"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(11) Other circumstances stipulated by Laws and Regulations and the Fund Contract that do not require the convening of a Fund Unitholders' meeting.</w:t>
      </w:r>
    </w:p>
    <w:p w14:paraId="041D1F3E"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bookmarkStart w:id="369" w:name="_Toc79392585"/>
      <w:bookmarkStart w:id="370" w:name="_Toc57530244"/>
      <w:bookmarkStart w:id="371" w:name="_Toc15641221"/>
      <w:r>
        <w:rPr>
          <w:rFonts w:ascii="Arial" w:hAnsi="Arial" w:cs="Arial"/>
          <w:sz w:val="20"/>
          <w:szCs w:val="21"/>
          <w:lang w:val="en"/>
        </w:rPr>
        <w:t>II. Meeting Convener and Procedures for Convening</w:t>
      </w:r>
      <w:bookmarkEnd w:id="369"/>
      <w:bookmarkEnd w:id="370"/>
      <w:bookmarkEnd w:id="371"/>
    </w:p>
    <w:p w14:paraId="6C4443B2"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bookmarkStart w:id="372" w:name="_Toc57530245"/>
      <w:bookmarkStart w:id="373" w:name="_Toc15641222"/>
      <w:r>
        <w:rPr>
          <w:rFonts w:ascii="Arial" w:hAnsi="Arial" w:cs="Arial"/>
          <w:sz w:val="20"/>
          <w:szCs w:val="21"/>
          <w:lang w:val="en"/>
        </w:rPr>
        <w:t>1. Unless otherwise stipulated by Laws and Regulations or the Fund Contract, the Fund Unitholders' meeting shall be convened by the Fund Manager.</w:t>
      </w:r>
    </w:p>
    <w:p w14:paraId="11E5EA05"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If the Fund Manager fails to convene or is unable to convene the meeting as required, the Fund Custodian shall convene the meeting.</w:t>
      </w:r>
    </w:p>
    <w:p w14:paraId="3C4F7A17"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3. If the Fund Custodian deems it necessary to convene a Fund Unitholders' meeting, it shall submit a written proposal to the Fund Manager. The Fund Manager shall decide within 10 days of receipt of the written proposal whether to convene the meeting and notify the Fund Custodian in writing. If the Fund Manager decides to convene, the meeting shall be held within 60 days of the written decision; if the Fund Manager decides not to convene and the Fund Custodian still deems it necessary, the Fund Custodian shall convene the meeting itself within 60 days of its written decision and notify the Fund Manager, and the Fund Manager shall cooperate.</w:t>
      </w:r>
    </w:p>
    <w:p w14:paraId="500B87A4"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4. If a Fund Unitholder or Unitholders holding 10% or more of the Fund Units submit a written proposal regarding the same matter, they shall submit it to the Fund Manager, who shall decide within 10 days whether to convene and notify the proposing Unitholder(s) and the Fund Custodian in writing. If the Fund Manager decides to convene, the meeting shall be held within 60 days of its written decision; if not, but the Unitholder(s) still deem it necessary, they may propose to the Fund Custodian, who shall decide within 10 days whether to convene and notify the Unitholder(s) and Fund Manager. If the Fund Custodian decides to convene, the meeting shall be held within 60 days of its written decision, and the Fund Manager shall cooperate.</w:t>
      </w:r>
    </w:p>
    <w:p w14:paraId="655F7CC3"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5. If neither the Fund Manager nor the Fund Custodian convenes a meeting requested by Unitholder(s) holding 10% or more of Fund Units, such Unitholder(s) may convene the meeting themselves and shall file with the CSRC at least 30 days in advance. The Fund Manager and the Fund Custodian shall cooperate and may not obstruct or interfere.</w:t>
      </w:r>
    </w:p>
    <w:p w14:paraId="1B422B0B"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6. The convener is responsible for determining the time, place, manner, and record date for the meeting.</w:t>
      </w:r>
    </w:p>
    <w:p w14:paraId="547A158B"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bookmarkStart w:id="374" w:name="_Toc79392586"/>
      <w:r>
        <w:rPr>
          <w:rFonts w:ascii="Arial" w:hAnsi="Arial" w:cs="Arial"/>
          <w:sz w:val="20"/>
          <w:szCs w:val="21"/>
          <w:lang w:val="en"/>
        </w:rPr>
        <w:t>III. Timing, Content, and Method of Meeting Notice</w:t>
      </w:r>
      <w:bookmarkEnd w:id="372"/>
      <w:bookmarkEnd w:id="373"/>
      <w:bookmarkEnd w:id="374"/>
    </w:p>
    <w:p w14:paraId="6A995973"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To convene a Fund Unitholders' meeting, the convener shall publish an announcement in the Designated Media 30 days before the meeting. The notice of the Fund Unitholders' meeting shall specify at least the following:</w:t>
      </w:r>
    </w:p>
    <w:p w14:paraId="18097675"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Time, place, and format of the meeting;</w:t>
      </w:r>
    </w:p>
    <w:p w14:paraId="3E122CA3"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Matters to be considered at the meeting, the meeting agenda, and voting procedures;</w:t>
      </w:r>
    </w:p>
    <w:p w14:paraId="5A4743A7"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(3) Record date for determining the Fund Unitholders entitled to attend the Fund Unitholders' meeting;</w:t>
      </w:r>
    </w:p>
    <w:p w14:paraId="7AFB40B8"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(4) Requirements for the content of the power of attorney (including but not limited to the identity of the proxy, scope of authorization, and validity period), time and place for submission;</w:t>
      </w:r>
    </w:p>
    <w:p w14:paraId="13EED7FF"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(5) Name and telephone number of the contact person for the meeting;</w:t>
      </w:r>
    </w:p>
    <w:p w14:paraId="4CE0FC92"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(6) Documents to be prepared and procedures to be completed by attendees;</w:t>
      </w:r>
    </w:p>
    <w:p w14:paraId="6E4649F3"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(7) Other matters that the convener needs to notify.</w:t>
      </w:r>
    </w:p>
    <w:p w14:paraId="198FD21C"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If the meeting is held by correspondence and voting is conducted, the convener of the meeting shall specify in the meeting notice the specific method of correspondence for the Fund Unitholders' meeting, the notary public entrusted with the meeting and its contact information, and the deadline and method for submitting written voting opinions.</w:t>
      </w:r>
    </w:p>
    <w:p w14:paraId="3D7C4620"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3. If the convener is the Fund Manager, it shall separately notify the Fund Custodian in writing to supervise vote counting at the designated location; if the Fund Custodian is the convener, it shall notify the Fund Manager; if Unitholder(s) are the convener, both the Fund Manager and Custodian shall be notified. Refusal by the Fund Manager or Custodian to send a representative does not affect the validity of the vote count.</w:t>
      </w:r>
    </w:p>
    <w:p w14:paraId="639B1E2D"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bookmarkStart w:id="375" w:name="_Toc57530246"/>
      <w:bookmarkStart w:id="376" w:name="_Toc79392587"/>
      <w:bookmarkStart w:id="377" w:name="_Toc15641223"/>
      <w:r>
        <w:rPr>
          <w:rFonts w:ascii="Arial" w:hAnsi="Arial" w:cs="Arial"/>
          <w:sz w:val="20"/>
          <w:szCs w:val="21"/>
          <w:lang w:val="en"/>
        </w:rPr>
        <w:t>IV. Methods of Attendance at Fund Unitholders' Meetings</w:t>
      </w:r>
      <w:bookmarkEnd w:id="375"/>
      <w:bookmarkEnd w:id="376"/>
      <w:bookmarkEnd w:id="377"/>
    </w:p>
    <w:p w14:paraId="50E19B68"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Fund Unitholders' meeting may be convened by way of an in-person meeting, a meeting by correspondence, or other means permitted by Laws and Regulations or regulatory authorities. The manner in which a meeting is convened shall be determined by the convener.</w:t>
      </w:r>
    </w:p>
    <w:p w14:paraId="7A13D6AB"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In-person meetings. An in-person meeting shall be attended by Fund Unitholders in person or by representatives appointed through documentary proof of proxy voting authorization. When an in-person meeting is held, authorized representatives of the Fund Manager and the Fund Custodian shall attend the Fund Unitholders' meeting. Failure of the Fund Manager or the Fund Custodian to send representatives to attend shall not affect the validity of the voting. An in-person meeting may proceed with the agenda of the Fund Unitholders' meeting when the following conditions are simultaneously met:</w:t>
      </w:r>
    </w:p>
    <w:p w14:paraId="661F61EB"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The proof of Fund Units held by those attending in person, and the proof of the principal's Fund Units and the principal's proxy authorization presented by those attending as representatives, comply with the provisions of applicable laws, regulations, the Fund Contract, and the meeting notice, and the proof of Fund Units held is consistent with the registration records maintained by the Fund Manager.</w:t>
      </w:r>
    </w:p>
    <w:p w14:paraId="5CFC61B1"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Upon verification, the total number of valid Fund Units represented by the attendees on the record date is at least one-half (inclusive) of the total Fund Units of the Fund on the record date. If the number of valid Fund Units represented by attendees on the record date is less than one-half of the total Fund Units of the Fund on the record date, the convener may, within three to six months of the originally scheduled meeting date, reconvene a Fund Unitholders' meeting to consider the originally proposed agenda items. At the reconvened Fund Unitholders' meeting, the number of valid Fund Units represented by attendees on the record date shall be at least one-third (inclusive) of the total Fund Units of the Fund on the record date.</w:t>
      </w:r>
    </w:p>
    <w:p w14:paraId="593C9DAA"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Correspondence Meetings. A correspondence meeting refers to a meeting where Fund Unitholders deliver their votes on agenda items in writing or by other means specified in the meeting announcement to the address designated by the convener before the voting deadline. Voting at a correspondence meeting shall be conducted in writing or by other means specified in the meeting announcement.</w:t>
      </w:r>
    </w:p>
    <w:p w14:paraId="05795ED9"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A meeting by correspondence shall be deemed valid when the following conditions are met:</w:t>
      </w:r>
    </w:p>
    <w:p w14:paraId="1C386760"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After the convener publishes the meeting notice in accordance with the Fund Contract, it shall publish relevant indicative announcements on two consecutive Business Days, except where otherwise stipulated by relevant Laws and Regulations and the CSRC;</w:t>
      </w:r>
    </w:p>
    <w:p w14:paraId="3AE29EB9"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The convener shall notify the Fund Custodian in accordance with the Fund Contract (or the Fund Manager, if the Fund Custodian is the convener) to supervise the counting of written voting opinions at the designated place. The convener shall collect the written voting opinions of Fund Unitholders in the manner specified in the meeting notice under the supervision of the Fund Custodian (or the Fund Manager, if the Fund Custodian is the convener) and the notary public. The failure of the Fund Custodian or the Fund Manager to participate in the collection of written voting opinions after being notified shall not affect the validity of the voting.</w:t>
      </w:r>
    </w:p>
    <w:p w14:paraId="22EFF8AC" w14:textId="77777777" w:rsidR="00F03546" w:rsidRPr="006B57D1" w:rsidRDefault="00F71425" w:rsidP="006B57D1">
      <w:pPr>
        <w:widowControl w:val="0"/>
        <w:snapToGrid w:val="0"/>
        <w:spacing w:before="120" w:after="120" w:line="264" w:lineRule="auto"/>
        <w:ind w:firstLineChars="225" w:firstLine="450"/>
        <w:rPr>
          <w:rFonts w:ascii="Arial" w:hAnsi="Arial" w:cs="Arial"/>
          <w:bCs/>
          <w:sz w:val="20"/>
          <w:szCs w:val="21"/>
        </w:rPr>
      </w:pPr>
      <w:r>
        <w:rPr>
          <w:rFonts w:ascii="Arial" w:hAnsi="Arial" w:cs="Arial"/>
          <w:sz w:val="20"/>
          <w:szCs w:val="21"/>
          <w:lang w:val="en"/>
        </w:rPr>
        <w:t>(3) The number of Fund Units held by Fund Unitholders who have submitted written opinions directly or authorized representatives to do so is at least one-half (inclusive) of the total Fund Units of the Fund on the record date. If the number of Fund Units held by such Fund Unitholders is less than one-half of the total Fund Units on the record date, the convener may, within three to six months of the originally scheduled meeting date, reconvene a Fund Unitholders' meeting to consider the originally proposed agenda items. At the reconvened meeting, Fund Unitholders representing one-third or more (inclusive) of the total Fund Units shall submit written opinions directly or authorize representatives to do so.</w:t>
      </w:r>
    </w:p>
    <w:p w14:paraId="6B23B3AD"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(4) For item (3) above, Fund Unitholders who directly submit opinions or agents who submit opinions on behalf of them shall also submit proof of Fund Unit ownership, or proof of the principal's Fund Unit ownership and the principal's proxy voting authorization certificate in the case of the agent authorized to submit opinions. These documents shall comply with laws, regulations, the Fund Contract, and meeting notice requirements, and shall match the Registration Agency's records.</w:t>
      </w:r>
    </w:p>
    <w:p w14:paraId="53B0E1D7"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bookmarkStart w:id="378" w:name="_Toc79392588"/>
      <w:bookmarkStart w:id="379" w:name="_Toc57530247"/>
      <w:bookmarkStart w:id="380" w:name="_Toc15641224"/>
      <w:r>
        <w:rPr>
          <w:rFonts w:ascii="Arial" w:hAnsi="Arial" w:cs="Arial"/>
          <w:sz w:val="20"/>
          <w:szCs w:val="21"/>
          <w:lang w:val="en"/>
        </w:rPr>
        <w:t>3. Where permitted by Laws and Regulations or regulatory authorities, and as specified in the meeting notice, Fund Unitholders may also vote by online, telephone, or other means, or authorize others by online, telephone, or other means to attend the meeting and vote on their behalf.</w:t>
      </w:r>
    </w:p>
    <w:p w14:paraId="43D4E7D2"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V. Matters and Procedures of the Meeting</w:t>
      </w:r>
      <w:bookmarkEnd w:id="378"/>
      <w:bookmarkEnd w:id="379"/>
      <w:bookmarkEnd w:id="380"/>
    </w:p>
    <w:p w14:paraId="59CE40A6"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Matters of the Meeting and the Right to Submit Proposals</w:t>
      </w:r>
    </w:p>
    <w:p w14:paraId="58930695"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subject matter of the meeting shall be significant matters related to the interests of Fund Unitholders, such as major amendments to the Fund Contract, decisions to terminate the Fund Contract, replacement of the Fund Manager, replacement of the Fund Custodian, mergers with other funds (except where otherwise stipulated by laws, regulations, the Fund Contract, and the CSRC), other matters stipulated by laws, regulations, and the Fund Contract, and other matters that the convener deems necessary to submit to the Fund Unitholders' meeting for discussion.</w:t>
      </w:r>
    </w:p>
    <w:p w14:paraId="1B7059A6"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After the convener of the Fund Unitholders' meeting has issued the notice of the meeting, any amendments to the original proposals shall be announced in a timely manner prior to the Fund Unitholders' meeting.</w:t>
      </w:r>
    </w:p>
    <w:p w14:paraId="402BEEC6"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Fund Unitholders' meeting shall not vote on matters that have not been previously announced.</w:t>
      </w:r>
    </w:p>
    <w:p w14:paraId="707407FB"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Meeting Procedures</w:t>
      </w:r>
    </w:p>
    <w:p w14:paraId="2E631129"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In-person Meetings</w:t>
      </w:r>
    </w:p>
    <w:p w14:paraId="299617CE"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For in-person meetings, the chair of the meeting shall first determine and announce the scrutineers in accordance with the procedure set out in Section VII below. The chair shall then read the proposals, which shall be followed by discussion and then a vote, leading to the formation of a resolution. The chair of the meeting shall be the representative authorized by the Fund Manager to attend the meeting. If the Fund Manager's authorized representative is unable to chair the meeting, the representative authorized by the Fund Custodian to attend the meeting shall serve as chair. If neither authorized representative is able to chair the meeting, a Fund Unitholder shall be elected as the chair for that meeting by Fund Unitholders and their representatives present who hold 50% or more (inclusive) of the voting rights. The refusal of the Fund Manager and the Fund Custodian to attend or chair the Fund Unitholders' meeting shall not affect the validity of resolutions passed at the meeting.</w:t>
      </w:r>
    </w:p>
    <w:p w14:paraId="7E1BFF5E"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convener shall prepare an attendance register. The register shall record the names (or entity names) of attendees, identification document numbers, the number of Fund Units with voting rights held or represented, the names (or entity names) of principals, and contact information.</w:t>
      </w:r>
    </w:p>
    <w:p w14:paraId="1320A892"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Correspondence Meetings</w:t>
      </w:r>
    </w:p>
    <w:p w14:paraId="66EFA069"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In the case of a meeting by correspondence, the convener shall first announce the proposals 30 days in advance. Within two Business Days after the notified voting deadline, the convener shall count all valid votes under the supervision of a notary public and form a resolution under the supervision of the notary public.</w:t>
      </w:r>
    </w:p>
    <w:p w14:paraId="11E9BEE7"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bookmarkStart w:id="381" w:name="_Toc15641225"/>
      <w:bookmarkStart w:id="382" w:name="_Toc79392589"/>
      <w:bookmarkStart w:id="383" w:name="_Toc57530248"/>
      <w:r>
        <w:rPr>
          <w:rFonts w:ascii="Arial" w:hAnsi="Arial" w:cs="Arial"/>
          <w:sz w:val="20"/>
          <w:szCs w:val="21"/>
          <w:lang w:val="en"/>
        </w:rPr>
        <w:t>VI. Voting</w:t>
      </w:r>
      <w:bookmarkEnd w:id="381"/>
      <w:bookmarkEnd w:id="382"/>
      <w:bookmarkEnd w:id="383"/>
    </w:p>
    <w:p w14:paraId="4F4D66D4"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Each Fund Unit held by a Fund Unitholder shall have one vote.</w:t>
      </w:r>
    </w:p>
    <w:p w14:paraId="676EB4B8"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Resolutions of the Fund Unitholders' meeting are divided into ordinary resolutions and special resolutions:</w:t>
      </w:r>
    </w:p>
    <w:p w14:paraId="1D17F1A7"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Ordinary resolutions. An ordinary resolution shall be passed by one-half or more of the voting rights held by the Fund Unitholders or their proxies present at the meeting. All matters other than those required to be passed by special resolution as set out in paragraph 2 below shall be passed by ordinary resolution.</w:t>
      </w:r>
    </w:p>
    <w:p w14:paraId="3A9E6258"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Special resolutions. A special resolution shall be adopted only upon approval by two-thirds or more (inclusive) of the voting rights held by Fund Unitholders attending the meeting or their proxies. Changing the mode of operation of the Fund, replacing the Fund Manager or the Fund Custodian, terminating the Fund Contract, and merging the Fund with another fund shall be valid only when adopted by special resolution.</w:t>
      </w:r>
    </w:p>
    <w:p w14:paraId="692F992A"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Voting at the Fund Unitholders' meeting shall be conducted by roll call.</w:t>
      </w:r>
    </w:p>
    <w:p w14:paraId="6213E03C"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When voting by correspondence, unless there is sufficient evidence to the contrary at the time of counting the votes, a vote submitted with the investor identification documents as specified in the notice of the meeting shall be deemed to be a vote by a validly attending investor, and a written voting opinion that appears to comply with the requirements of the notice of the meeting shall be deemed to be a valid vote. A voting opinion that is ambiguous or contradictory shall be deemed to be an abstention, but shall be included in the total number of Fund Units represented by the Fund Unitholders who have submitted written opinions.</w:t>
      </w:r>
    </w:p>
    <w:p w14:paraId="2F8E40EE"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proposals of the Fund Unitholders' meeting or the items listed under the same proposal shall be considered and voted on separately.</w:t>
      </w:r>
    </w:p>
    <w:p w14:paraId="7F5DA9D9"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bookmarkStart w:id="384" w:name="_Toc15641226"/>
      <w:bookmarkStart w:id="385" w:name="_Toc57530249"/>
      <w:bookmarkStart w:id="386" w:name="_Toc79392590"/>
      <w:r>
        <w:rPr>
          <w:rFonts w:ascii="Arial" w:hAnsi="Arial" w:cs="Arial"/>
          <w:sz w:val="20"/>
          <w:szCs w:val="21"/>
          <w:lang w:val="en"/>
        </w:rPr>
        <w:t>VII. Vote Counting</w:t>
      </w:r>
      <w:bookmarkEnd w:id="384"/>
      <w:bookmarkEnd w:id="385"/>
      <w:bookmarkEnd w:id="386"/>
    </w:p>
    <w:p w14:paraId="4749DD4C"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In-person Meetings</w:t>
      </w:r>
    </w:p>
    <w:p w14:paraId="77BB8300"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If the meeting is convened by the Fund Manager or the Fund Custodian, the meeting chair shall, after the meeting begins, announce the election of two representatives from among the attending Fund Unitholders and their representatives to serve as scrutineers, along with one supervisor authorized by the convener. If the meeting is convened by Fund Unitholders, or if the meeting is convened by the Fund Manager or the Fund Custodian but neither attends, the meeting chair shall, after the meeting begins, announce the election of three representatives from among the attending Fund Unitholders to serve as scrutineers. The failure of the Fund Manager or the Fund Custodian to attend the meeting shall not affect the validity of the vote count.</w:t>
      </w:r>
    </w:p>
    <w:p w14:paraId="6F9D8165"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The scrutineers shall count the votes immediately after the Fund Unitholders have voted, and the chair shall announce the results on-site.</w:t>
      </w:r>
    </w:p>
    <w:p w14:paraId="0879FD33"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(3) If the meeting chair, or any Fund Unitholder or representative, has doubts about the submitted voting results, they may request an immediate recount after the results are announced. The scrutineers shall conduct a recount, which shall be limited to one time. After the recount, the meeting chair shall announce the new results on-site.</w:t>
      </w:r>
    </w:p>
    <w:p w14:paraId="4AF34A98"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(4) The vote counting process shall be notarized by a notary public. The refusal of the Fund Manager or the Fund Custodian to attend the meeting shall not affect the validity of the vote count.</w:t>
      </w:r>
    </w:p>
    <w:p w14:paraId="7281847B"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Meetings by correspondence</w:t>
      </w:r>
    </w:p>
    <w:p w14:paraId="6DC445A9"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For meetings by correspondence, the vote counting method shall be as follows: two supervisors authorized by the convener shall count the votes under the supervision of the authorized representative of the Fund Custodian (or the authorized representative of the Fund Manager, if the Fund Custodian is the convener), and the vote-counting process shall be notarized by a notary public. The refusal of the Fund Manager or the Fund Custodian to send a representative to supervise the counting of written voting opinions shall not affect the validity of the vote counting or voting results.</w:t>
      </w:r>
      <w:bookmarkStart w:id="387" w:name="_Toc79392591"/>
      <w:bookmarkStart w:id="388" w:name="_Toc57530250"/>
      <w:bookmarkStart w:id="389" w:name="_Toc15641227"/>
    </w:p>
    <w:p w14:paraId="1DB162A7"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VIII. Entry into Force and Announcement</w:t>
      </w:r>
      <w:bookmarkEnd w:id="387"/>
      <w:bookmarkEnd w:id="388"/>
      <w:bookmarkEnd w:id="389"/>
    </w:p>
    <w:p w14:paraId="392256B1"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convener shall, within 5 days of the passing of a resolution of the Fund Unitholders' meeting, submit the resolution to the CSRC for record.</w:t>
      </w:r>
    </w:p>
    <w:p w14:paraId="75649CB7"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Resolutions of the Fund Unitholders' meeting shall come into effect from the date they are passed.</w:t>
      </w:r>
    </w:p>
    <w:p w14:paraId="2FDCFF35"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Resolutions of the Fund Unitholders' meeting shall be announced in the Designated Media within two Business Days from the effective date, in accordance with the requirements of laws, regulations, and the CSRC.</w:t>
      </w:r>
    </w:p>
    <w:p w14:paraId="4C376F4B"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Fund Manager, the Fund Custodian, and Fund Unitholders shall implement the effective resolutions of the Fund Unitholders' meeting. Effective resolutions of the Fund Unitholders' meeting are binding on all Fund Unitholders, the Fund Manager, and the Fund Custodian.</w:t>
      </w:r>
    </w:p>
    <w:p w14:paraId="05B55E53"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IX. Voting Arrangements for Fund Units of the Fund Held by a Feeder Fund of the Fund</w:t>
      </w:r>
    </w:p>
    <w:p w14:paraId="19F053F9"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If the Fund Contract of a feeder fund that takes the Fund as its target fund becomes effective, and the Fund Manager and the Fund Custodian of such feeder fund are the same as those of the Fund, then in light of the correlation between the Fund and the feeder fund, feeder Fund Unitholders may, by virtue of the feeder Fund Units they hold, exercise the right to convene the Fund Unitholders' meeting of the target ETF, directly attend or appoint a representative to attend the Fund Unitholders' meeting of the Fund, and participate in voting. When calculating participating units and votes, the number of voting Fund Units and votes represented by a feeder Fund Unitholder shall be calculated by multiplying the total number of Fund Units held by the feeder fund on the record date of the Fund Unitholders' meeting of the Fund by the proportion of feeder Fund Units held by that unitholder to the total units of the feeder fund, with the result rounded to the nearest whole number. If, as confirmed by the Fund Manager, a feeder Fund Unitholder, individually or in the aggregate, holds feeder Fund Units corresponding to not less than 10% of the total Fund Units of the Fund, such unitholder may exercise the right to convene a Fund Unitholders' meeting of the Fund.</w:t>
      </w:r>
    </w:p>
    <w:p w14:paraId="33D22550"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If the Fund convenes a Fund Unitholders' meeting, unitholders of the Fund's feeder fund shall have the right to attend in person or submit written voting opinions, or to appoint a representative through a proxy voting authorization to attend or submit written voting opinions on their behalf. Such unitholders may participate in voting based on the corresponding Fund Units represented by the feeder Fund Units they hold.</w:t>
      </w:r>
    </w:p>
    <w:p w14:paraId="1FEE4E33"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manager of the feeder fund shall not exercise voting rights in the name of the feeder fund on behalf of all feeder Fund Unitholders as a Fund Unitholder of the Fund. However, it may accept authorization from specific feeder Fund Unitholders to attend the Fund Unitholders' meeting as a proxy for the feeder Fund Unitholders and participate in voting.</w:t>
      </w:r>
    </w:p>
    <w:p w14:paraId="143AAFBB"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X. Where Laws and Regulations or regulatory authorities provide otherwise for the Fund Unitholders' meeting, such provisions shall prevail.</w:t>
      </w:r>
    </w:p>
    <w:p w14:paraId="2A744B10" w14:textId="77777777" w:rsidR="002E6EC2" w:rsidRPr="006B57D1" w:rsidRDefault="00F71425" w:rsidP="006B57D1">
      <w:pPr>
        <w:widowControl w:val="0"/>
        <w:adjustRightInd w:val="0"/>
        <w:snapToGrid w:val="0"/>
        <w:spacing w:before="120" w:after="120" w:line="264" w:lineRule="auto"/>
        <w:jc w:val="center"/>
        <w:rPr>
          <w:rFonts w:ascii="Arial" w:hAnsi="Arial" w:cs="Arial"/>
          <w:b/>
          <w:sz w:val="20"/>
          <w:szCs w:val="21"/>
        </w:rPr>
      </w:pPr>
      <w:r>
        <w:rPr>
          <w:rFonts w:ascii="Arial" w:hAnsi="Arial" w:cs="Arial"/>
          <w:b/>
          <w:bCs/>
          <w:sz w:val="20"/>
          <w:szCs w:val="21"/>
          <w:lang w:val="en"/>
        </w:rPr>
        <w:t>Part III. Principles and Methods of Fund Income Distribution</w:t>
      </w:r>
    </w:p>
    <w:p w14:paraId="4A706C25" w14:textId="77777777" w:rsidR="00F03546" w:rsidRPr="006B57D1" w:rsidRDefault="00F71425" w:rsidP="006B57D1">
      <w:pPr>
        <w:widowControl w:val="0"/>
        <w:snapToGrid w:val="0"/>
        <w:spacing w:before="120" w:after="120" w:line="264" w:lineRule="auto"/>
        <w:ind w:firstLineChars="225" w:firstLine="450"/>
        <w:rPr>
          <w:rFonts w:ascii="Arial" w:hAnsi="Arial" w:cs="Arial"/>
          <w:bCs/>
          <w:sz w:val="20"/>
          <w:szCs w:val="21"/>
        </w:rPr>
      </w:pPr>
      <w:bookmarkStart w:id="390" w:name="_Toc13343"/>
      <w:bookmarkStart w:id="391" w:name="_Toc5477"/>
      <w:bookmarkStart w:id="392" w:name="_Toc3872"/>
      <w:bookmarkStart w:id="393" w:name="_Toc21917"/>
      <w:bookmarkStart w:id="394" w:name="_Toc2981"/>
      <w:bookmarkStart w:id="395" w:name="_Toc16437"/>
      <w:bookmarkStart w:id="396" w:name="_Toc11351"/>
      <w:bookmarkStart w:id="397" w:name="_Toc22538"/>
      <w:bookmarkStart w:id="398" w:name="_Toc11395"/>
      <w:bookmarkStart w:id="399" w:name="_Toc801"/>
      <w:bookmarkStart w:id="400" w:name="_Toc578"/>
      <w:bookmarkStart w:id="401" w:name="_Toc11159936"/>
      <w:bookmarkStart w:id="402" w:name="_Toc472429399"/>
      <w:bookmarkEnd w:id="359"/>
      <w:bookmarkEnd w:id="360"/>
      <w:bookmarkEnd w:id="361"/>
      <w:bookmarkEnd w:id="362"/>
      <w:r>
        <w:rPr>
          <w:rFonts w:ascii="Arial" w:hAnsi="Arial" w:cs="Arial"/>
          <w:sz w:val="20"/>
          <w:szCs w:val="21"/>
          <w:lang w:val="en"/>
        </w:rPr>
        <w:t>I. Principles of Fund Income Distribution</w:t>
      </w:r>
    </w:p>
    <w:p w14:paraId="55F19E48" w14:textId="77777777" w:rsidR="00F03546" w:rsidRPr="006B57D1" w:rsidRDefault="00F71425" w:rsidP="006B57D1">
      <w:pPr>
        <w:widowControl w:val="0"/>
        <w:snapToGrid w:val="0"/>
        <w:spacing w:before="120" w:after="120" w:line="264" w:lineRule="auto"/>
        <w:ind w:firstLineChars="225" w:firstLine="450"/>
        <w:rPr>
          <w:rFonts w:ascii="Arial" w:hAnsi="Arial" w:cs="Arial"/>
          <w:bCs/>
          <w:sz w:val="20"/>
          <w:szCs w:val="21"/>
        </w:rPr>
      </w:pPr>
      <w:r>
        <w:rPr>
          <w:rFonts w:ascii="Arial" w:hAnsi="Arial" w:cs="Arial"/>
          <w:sz w:val="20"/>
          <w:szCs w:val="21"/>
          <w:lang w:val="en"/>
        </w:rPr>
        <w:t>1. Each Fund Unit shall have equal distribution rights;</w:t>
      </w:r>
    </w:p>
    <w:p w14:paraId="31521E01" w14:textId="77777777" w:rsidR="00F03546" w:rsidRPr="006B57D1" w:rsidRDefault="00F71425" w:rsidP="006B57D1">
      <w:pPr>
        <w:widowControl w:val="0"/>
        <w:snapToGrid w:val="0"/>
        <w:spacing w:before="120" w:after="120" w:line="264" w:lineRule="auto"/>
        <w:ind w:firstLineChars="225" w:firstLine="450"/>
        <w:rPr>
          <w:rFonts w:ascii="Arial" w:hAnsi="Arial" w:cs="Arial"/>
          <w:bCs/>
          <w:sz w:val="20"/>
          <w:szCs w:val="21"/>
        </w:rPr>
      </w:pPr>
      <w:r>
        <w:rPr>
          <w:rFonts w:ascii="Arial" w:hAnsi="Arial" w:cs="Arial"/>
          <w:sz w:val="20"/>
          <w:szCs w:val="21"/>
          <w:lang w:val="en"/>
        </w:rPr>
        <w:t>2. Income distribution may be made when the cumulative rate of return of the Fund exceeds the cumulative rate of return of the Underlying Index by more than 1% over the same period;</w:t>
      </w:r>
    </w:p>
    <w:p w14:paraId="3655CAC8" w14:textId="77777777" w:rsidR="00F03546" w:rsidRPr="006B57D1" w:rsidRDefault="00F71425" w:rsidP="006B57D1">
      <w:pPr>
        <w:widowControl w:val="0"/>
        <w:snapToGrid w:val="0"/>
        <w:spacing w:before="120" w:after="120" w:line="264" w:lineRule="auto"/>
        <w:ind w:firstLineChars="225" w:firstLine="450"/>
        <w:rPr>
          <w:rFonts w:ascii="Arial" w:hAnsi="Arial" w:cs="Arial"/>
          <w:bCs/>
          <w:sz w:val="20"/>
          <w:szCs w:val="21"/>
        </w:rPr>
      </w:pPr>
      <w:r>
        <w:rPr>
          <w:rFonts w:ascii="Arial" w:hAnsi="Arial" w:cs="Arial"/>
          <w:sz w:val="20"/>
          <w:szCs w:val="21"/>
          <w:lang w:val="en"/>
        </w:rPr>
        <w:t>3. Subject to satisfaction of the relevant conditions for income distribution, the Fund may distribute income up to four times per year, and the amount of each distribution shall be determined by the Fund Manager based on actual circumstances. Given the nature and characteristics of the Fund, income distribution is not conditional upon first offsetting unrealized losses, and Net Asset Value per Fund Unit may fall below par value after distribution.</w:t>
      </w:r>
    </w:p>
    <w:p w14:paraId="145119E6" w14:textId="77777777" w:rsidR="00F03546" w:rsidRPr="006B57D1" w:rsidRDefault="00F71425" w:rsidP="006B57D1">
      <w:pPr>
        <w:widowControl w:val="0"/>
        <w:snapToGrid w:val="0"/>
        <w:spacing w:before="120" w:after="120" w:line="264" w:lineRule="auto"/>
        <w:ind w:firstLineChars="225" w:firstLine="450"/>
        <w:rPr>
          <w:rFonts w:ascii="Arial" w:hAnsi="Arial" w:cs="Arial"/>
          <w:bCs/>
          <w:sz w:val="20"/>
          <w:szCs w:val="21"/>
        </w:rPr>
      </w:pPr>
      <w:r>
        <w:rPr>
          <w:rFonts w:ascii="Arial" w:hAnsi="Arial" w:cs="Arial"/>
          <w:sz w:val="20"/>
          <w:szCs w:val="21"/>
          <w:lang w:val="en"/>
        </w:rPr>
        <w:t>4. Income distribution may not be carried out if the Fund Contract has been in effect for less than three months;</w:t>
      </w:r>
    </w:p>
    <w:p w14:paraId="065B4BB9" w14:textId="77777777" w:rsidR="00F03546" w:rsidRPr="006B57D1" w:rsidRDefault="00F71425" w:rsidP="006B57D1">
      <w:pPr>
        <w:widowControl w:val="0"/>
        <w:snapToGrid w:val="0"/>
        <w:spacing w:before="120" w:after="120" w:line="264" w:lineRule="auto"/>
        <w:ind w:firstLineChars="225" w:firstLine="450"/>
        <w:rPr>
          <w:rFonts w:ascii="Arial" w:hAnsi="Arial" w:cs="Arial"/>
          <w:bCs/>
          <w:sz w:val="20"/>
          <w:szCs w:val="21"/>
        </w:rPr>
      </w:pPr>
      <w:r>
        <w:rPr>
          <w:rFonts w:ascii="Arial" w:hAnsi="Arial" w:cs="Arial"/>
          <w:sz w:val="20"/>
          <w:szCs w:val="21"/>
          <w:lang w:val="en"/>
        </w:rPr>
        <w:t>5. The Fund's income distribution shall be made in cash;</w:t>
      </w:r>
    </w:p>
    <w:p w14:paraId="7774B066" w14:textId="77777777" w:rsidR="00F03546" w:rsidRPr="006B57D1" w:rsidRDefault="00F71425" w:rsidP="006B57D1">
      <w:pPr>
        <w:widowControl w:val="0"/>
        <w:snapToGrid w:val="0"/>
        <w:spacing w:before="120" w:after="120" w:line="264" w:lineRule="auto"/>
        <w:ind w:firstLineChars="225" w:firstLine="450"/>
        <w:rPr>
          <w:rFonts w:ascii="Arial" w:hAnsi="Arial" w:cs="Arial"/>
          <w:bCs/>
          <w:sz w:val="20"/>
          <w:szCs w:val="21"/>
        </w:rPr>
      </w:pPr>
      <w:r>
        <w:rPr>
          <w:rFonts w:ascii="Arial" w:hAnsi="Arial" w:cs="Arial"/>
          <w:sz w:val="20"/>
          <w:szCs w:val="21"/>
          <w:lang w:val="en"/>
        </w:rPr>
        <w:t>6. Where Laws and Regulations, regulatory authorities, the Registration Agency, or the Shanghai Stock Exchange provide otherwise, such provisions shall prevail.</w:t>
      </w:r>
    </w:p>
    <w:p w14:paraId="52A04219" w14:textId="77777777" w:rsidR="00F03546"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Without violating Laws and Regulations and without causing any material adverse effect on the interests of existing Fund Unitholders, the Fund Manager and the Registration Agency may adjust the principles of Fund Income distribution without convening a Fund Unitholders' meeting.</w:t>
      </w:r>
    </w:p>
    <w:p w14:paraId="69149B76" w14:textId="77777777" w:rsidR="00F03546" w:rsidRPr="006B57D1" w:rsidRDefault="00F71425" w:rsidP="006B57D1">
      <w:pPr>
        <w:widowControl w:val="0"/>
        <w:snapToGrid w:val="0"/>
        <w:spacing w:before="120" w:after="120" w:line="264" w:lineRule="auto"/>
        <w:ind w:firstLineChars="225" w:firstLine="450"/>
        <w:rPr>
          <w:rFonts w:ascii="Arial" w:hAnsi="Arial" w:cs="Arial"/>
          <w:bCs/>
          <w:sz w:val="20"/>
          <w:szCs w:val="21"/>
        </w:rPr>
      </w:pPr>
      <w:r>
        <w:rPr>
          <w:rFonts w:ascii="Arial" w:hAnsi="Arial" w:cs="Arial"/>
          <w:sz w:val="20"/>
          <w:szCs w:val="21"/>
          <w:lang w:val="en"/>
        </w:rPr>
        <w:t>II. Income Distribution Plan</w:t>
      </w:r>
    </w:p>
    <w:p w14:paraId="569CEAA9" w14:textId="77777777" w:rsidR="00F03546" w:rsidRPr="006B57D1" w:rsidRDefault="00F71425" w:rsidP="006B57D1">
      <w:pPr>
        <w:widowControl w:val="0"/>
        <w:snapToGrid w:val="0"/>
        <w:spacing w:before="120" w:after="120" w:line="264" w:lineRule="auto"/>
        <w:ind w:firstLineChars="225" w:firstLine="450"/>
        <w:rPr>
          <w:rFonts w:ascii="Arial" w:hAnsi="Arial" w:cs="Arial"/>
          <w:bCs/>
          <w:sz w:val="20"/>
          <w:szCs w:val="21"/>
        </w:rPr>
      </w:pPr>
      <w:r>
        <w:rPr>
          <w:rFonts w:ascii="Arial" w:hAnsi="Arial" w:cs="Arial"/>
          <w:sz w:val="20"/>
          <w:szCs w:val="21"/>
          <w:lang w:val="en"/>
        </w:rPr>
        <w:t>The Fund Income distribution plan shall specify the recipients of the distribution, the distribution date, the amount and proportion of the distribution, and the method of distribution.</w:t>
      </w:r>
    </w:p>
    <w:p w14:paraId="5CE34BB4" w14:textId="77777777" w:rsidR="00F03546" w:rsidRPr="006B57D1" w:rsidRDefault="00F71425" w:rsidP="006B57D1">
      <w:pPr>
        <w:widowControl w:val="0"/>
        <w:snapToGrid w:val="0"/>
        <w:spacing w:before="120" w:after="120" w:line="264" w:lineRule="auto"/>
        <w:ind w:firstLineChars="225" w:firstLine="450"/>
        <w:rPr>
          <w:rFonts w:ascii="Arial" w:hAnsi="Arial" w:cs="Arial"/>
          <w:bCs/>
          <w:sz w:val="20"/>
          <w:szCs w:val="21"/>
        </w:rPr>
      </w:pPr>
      <w:r>
        <w:rPr>
          <w:rFonts w:ascii="Arial" w:hAnsi="Arial" w:cs="Arial"/>
          <w:sz w:val="20"/>
          <w:szCs w:val="21"/>
          <w:lang w:val="en"/>
        </w:rPr>
        <w:t>III. Determination, Announcement, and Implementation of the Income Distribution Plan</w:t>
      </w:r>
    </w:p>
    <w:p w14:paraId="16DC3154" w14:textId="77777777" w:rsidR="00F03546" w:rsidRPr="006B57D1" w:rsidRDefault="00F71425" w:rsidP="006B57D1">
      <w:pPr>
        <w:widowControl w:val="0"/>
        <w:snapToGrid w:val="0"/>
        <w:spacing w:before="120" w:after="120" w:line="264" w:lineRule="auto"/>
        <w:ind w:firstLineChars="225" w:firstLine="450"/>
        <w:rPr>
          <w:rFonts w:ascii="Arial" w:hAnsi="Arial" w:cs="Arial"/>
          <w:bCs/>
          <w:sz w:val="20"/>
          <w:szCs w:val="21"/>
        </w:rPr>
      </w:pPr>
      <w:r>
        <w:rPr>
          <w:rFonts w:ascii="Arial" w:hAnsi="Arial" w:cs="Arial"/>
          <w:sz w:val="20"/>
          <w:szCs w:val="21"/>
          <w:lang w:val="en"/>
        </w:rPr>
        <w:t>The Fund Income distribution plan shall be prepared by the Fund Manager and reviewed by the Fund Custodian, and shall be announced through the Designated Media in accordance with the relevant provisions of the Information Disclosure Measures.</w:t>
      </w:r>
    </w:p>
    <w:p w14:paraId="185D1D70" w14:textId="77777777" w:rsidR="002E6EC2" w:rsidRPr="006B57D1" w:rsidRDefault="00F71425" w:rsidP="006B57D1">
      <w:pPr>
        <w:widowControl w:val="0"/>
        <w:adjustRightInd w:val="0"/>
        <w:snapToGrid w:val="0"/>
        <w:spacing w:before="120" w:after="120" w:line="264" w:lineRule="auto"/>
        <w:jc w:val="center"/>
        <w:rPr>
          <w:rFonts w:ascii="Arial" w:hAnsi="Arial" w:cs="Arial"/>
          <w:b/>
          <w:sz w:val="20"/>
          <w:szCs w:val="21"/>
        </w:rPr>
      </w:pPr>
      <w:r>
        <w:rPr>
          <w:rFonts w:ascii="Arial" w:hAnsi="Arial" w:cs="Arial"/>
          <w:b/>
          <w:bCs/>
          <w:sz w:val="20"/>
          <w:szCs w:val="21"/>
          <w:lang w:val="en"/>
        </w:rPr>
        <w:t>Part IV. Accrual, Payment Methods and Ratios of Expenses Relating to the Management and Utilization of Fund Property</w:t>
      </w:r>
    </w:p>
    <w:p w14:paraId="473F14D3"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bookmarkStart w:id="403" w:name="_Toc472429400"/>
      <w:bookmarkEnd w:id="390"/>
      <w:bookmarkEnd w:id="391"/>
      <w:bookmarkEnd w:id="392"/>
      <w:bookmarkEnd w:id="393"/>
      <w:bookmarkEnd w:id="394"/>
      <w:bookmarkEnd w:id="395"/>
      <w:bookmarkEnd w:id="396"/>
      <w:bookmarkEnd w:id="397"/>
      <w:bookmarkEnd w:id="398"/>
      <w:bookmarkEnd w:id="399"/>
      <w:bookmarkEnd w:id="400"/>
      <w:bookmarkEnd w:id="401"/>
      <w:bookmarkEnd w:id="402"/>
      <w:r>
        <w:rPr>
          <w:rFonts w:ascii="Arial" w:hAnsi="Arial" w:cs="Arial"/>
          <w:sz w:val="20"/>
          <w:szCs w:val="21"/>
          <w:lang w:val="en"/>
        </w:rPr>
        <w:t>I. Types of Fund Expenses</w:t>
      </w:r>
    </w:p>
    <w:p w14:paraId="5A0EB2E6"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Management fee payable to the Fund Manager;</w:t>
      </w:r>
    </w:p>
    <w:p w14:paraId="00F21001"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Custody fee payable to the Fund Custodian;</w:t>
      </w:r>
    </w:p>
    <w:p w14:paraId="615C9FCC"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3. Information disclosure expenses related to the Fund after the Fund Contract becomes effective;</w:t>
      </w:r>
    </w:p>
    <w:p w14:paraId="396B401C"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4. Accountant's fees, lawyers' fees, arbitration fees, and litigation expenses related to the Fund after the Fund Contract becomes effective;</w:t>
      </w:r>
    </w:p>
    <w:p w14:paraId="62873FCC"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5. Fund Unitholders' meeting expenses;</w:t>
      </w:r>
    </w:p>
    <w:p w14:paraId="79A755D7"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6. The Fund's securities/futures trading expenses (including but not limited to handling fees, stamp duty, securities management fees, transfer fees, brokerage commissions, margin financing fees, CSF Securities Lending fees, securities account-related fees, and other similar expenses);</w:t>
      </w:r>
    </w:p>
    <w:p w14:paraId="2395060E"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7. Bank transfer fees of the Fund;</w:t>
      </w:r>
    </w:p>
    <w:p w14:paraId="2715FEC2"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8. Listing fee and annual fee of the Fund;</w:t>
      </w:r>
    </w:p>
    <w:p w14:paraId="11DB30BF"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9. Expenses incurred in the distribution of Fund Income;</w:t>
      </w:r>
    </w:p>
    <w:p w14:paraId="20E9C1D1"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10. The Fund's account opening fees and account maintenance fees;</w:t>
      </w:r>
    </w:p>
    <w:p w14:paraId="42BD2BC5"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11. Other expenses that may be paid out of the Fund Property in accordance with relevant state regulations and the Fund Contract.</w:t>
      </w:r>
    </w:p>
    <w:p w14:paraId="6E44EAEC"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II. Accrual Methods, Accrual Standards and Payment Methods of Fund Expenses</w:t>
      </w:r>
    </w:p>
    <w:p w14:paraId="64F54F13"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 xml:space="preserve">1. Management fee payable to the Fund Manager </w:t>
      </w:r>
    </w:p>
    <w:p w14:paraId="31E7891C"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Fund's management fee accrues daily at an annual rate of 0.50% of the previous day's NAV of the Fund. The calculation method is as follows:</w:t>
      </w:r>
    </w:p>
    <w:p w14:paraId="1A83BEA8"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H = E × 0.50% ÷ Number of days in the year</w:t>
      </w:r>
    </w:p>
    <w:p w14:paraId="4B35F172"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H: daily accrued management fee of the Fund</w:t>
      </w:r>
    </w:p>
    <w:p w14:paraId="6F7C8804"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E: the NAV of the Fund on the previous day</w:t>
      </w:r>
    </w:p>
    <w:p w14:paraId="177AE6FC"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Fund management fee is calculated daily, accrued cumulatively each day until the end of each month, and paid monthly. The Fund Manager shall send a payment instruction for the Fund management fee to the Fund Custodian, which shall, after review, make a one-time payment from the Fund Property to the Fund Manager within the first 3 Business Days of the following month. If payment on time is not possible due to statutory holidays, rest days, or Force Majeure, the payment shall be postponed to the nearest available payment date.</w:t>
      </w:r>
    </w:p>
    <w:p w14:paraId="60FC09D1"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Custody fee payable to the Fund Custodian;</w:t>
      </w:r>
    </w:p>
    <w:p w14:paraId="40118093"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Fund's custody fee accrues daily at an annual rate of 0.10% of the previous day's NAV of the Fund. The calculation method is as follows:</w:t>
      </w:r>
    </w:p>
    <w:p w14:paraId="7A7E6595"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H = E × 0.10% ÷ Number of days in the year</w:t>
      </w:r>
    </w:p>
    <w:p w14:paraId="5E0C11B1"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H: daily accrued custody fee of the Fund</w:t>
      </w:r>
    </w:p>
    <w:p w14:paraId="100FAA37"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E: the NAV of the Fund on the previous day</w:t>
      </w:r>
    </w:p>
    <w:p w14:paraId="4401BD92"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Fund custody fee is calculated daily, accrued cumulatively each day until the end of each month, and paid monthly. The Fund Manager shall send a payment instruction for the Fund custody fee to the Fund Custodian, which shall, after review, make a one-time payment from the Fund Property to the Fund Custodian within the first 3 Business Days of the following month. If payment on time is not possible due to statutory holidays, rest days, or Force Majeure, the payment shall be postponed to the nearest available payment date.</w:t>
      </w:r>
    </w:p>
    <w:p w14:paraId="11D26FB8"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Items 3-10 under "I. Types of Fund Expenses" above shall be included in the current expenses based on the actual amount incurred in accordance with the relevant regulations and corresponding agreements, and shall be paid by the Fund Custodian out of the Fund Property.</w:t>
      </w:r>
    </w:p>
    <w:p w14:paraId="5114ABFA"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III. Items Not Included in Fund Expenses</w:t>
      </w:r>
    </w:p>
    <w:p w14:paraId="21167043"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following expenses shall not be included in Fund Expenses:</w:t>
      </w:r>
    </w:p>
    <w:p w14:paraId="74DD7707"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Expenses incurred or losses of Fund Property due to the failure of the Fund Manager and the Fund Custodian to perform or to fully perform their obligations;</w:t>
      </w:r>
    </w:p>
    <w:p w14:paraId="6F2C4CB0"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Expenses incurred by the Fund Manager and the Fund Custodian in handling matters unrelated to the operation of the Fund;</w:t>
      </w:r>
    </w:p>
    <w:p w14:paraId="1186F39A"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3. Related expenses incurred before the Fund Contract's effective date;</w:t>
      </w:r>
    </w:p>
    <w:p w14:paraId="013C1192" w14:textId="77777777" w:rsidR="00F0354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4. Underlying Index license fees, which shall be borne by the Fund Manager and may not be charged to the Fund Property;</w:t>
      </w:r>
      <w:bookmarkStart w:id="404" w:name="_Hlk69286462"/>
    </w:p>
    <w:p w14:paraId="787AD179" w14:textId="77777777" w:rsidR="002E6EC2" w:rsidRPr="006B57D1" w:rsidRDefault="00F71425" w:rsidP="006B57D1">
      <w:pPr>
        <w:widowControl w:val="0"/>
        <w:snapToGrid w:val="0"/>
        <w:spacing w:before="120" w:after="120" w:line="264" w:lineRule="auto"/>
        <w:ind w:firstLineChars="200" w:firstLine="400"/>
        <w:rPr>
          <w:rFonts w:ascii="Arial" w:hAnsi="Arial" w:cs="Arial"/>
          <w:b/>
          <w:sz w:val="20"/>
          <w:szCs w:val="21"/>
        </w:rPr>
      </w:pPr>
      <w:r>
        <w:rPr>
          <w:rFonts w:ascii="Arial" w:hAnsi="Arial" w:cs="Arial"/>
          <w:sz w:val="20"/>
          <w:szCs w:val="21"/>
          <w:lang w:val="en"/>
        </w:rPr>
        <w:t>5. Other items that may not be charged as Fund Expenses under relevant Laws and Regulations or the requirements of the CSRC.</w:t>
      </w:r>
      <w:bookmarkEnd w:id="404"/>
    </w:p>
    <w:p w14:paraId="1AC2FB15" w14:textId="77777777" w:rsidR="002E6EC2" w:rsidRPr="006B57D1" w:rsidRDefault="00F71425" w:rsidP="006B57D1">
      <w:pPr>
        <w:widowControl w:val="0"/>
        <w:adjustRightInd w:val="0"/>
        <w:snapToGrid w:val="0"/>
        <w:spacing w:before="120" w:after="120" w:line="264" w:lineRule="auto"/>
        <w:jc w:val="center"/>
        <w:rPr>
          <w:rFonts w:ascii="Arial" w:hAnsi="Arial" w:cs="Arial"/>
          <w:b/>
          <w:sz w:val="20"/>
          <w:szCs w:val="21"/>
        </w:rPr>
      </w:pPr>
      <w:r>
        <w:rPr>
          <w:rFonts w:ascii="Arial" w:hAnsi="Arial" w:cs="Arial"/>
          <w:b/>
          <w:bCs/>
          <w:sz w:val="20"/>
          <w:szCs w:val="21"/>
          <w:lang w:val="en"/>
        </w:rPr>
        <w:t>Part V. Investment Scope and Restrictions of Fund Property</w:t>
      </w:r>
    </w:p>
    <w:bookmarkEnd w:id="403"/>
    <w:p w14:paraId="452717D7" w14:textId="77777777" w:rsidR="00406539" w:rsidRPr="006B57D1" w:rsidRDefault="00F71425" w:rsidP="006B57D1">
      <w:pPr>
        <w:widowControl w:val="0"/>
        <w:snapToGrid w:val="0"/>
        <w:spacing w:before="120" w:after="120" w:line="264" w:lineRule="auto"/>
        <w:ind w:firstLineChars="200" w:firstLine="400"/>
        <w:rPr>
          <w:rFonts w:ascii="Arial" w:hAnsi="Arial" w:cs="Arial"/>
          <w:bCs/>
          <w:kern w:val="0"/>
          <w:sz w:val="20"/>
          <w:szCs w:val="21"/>
        </w:rPr>
      </w:pPr>
      <w:r>
        <w:rPr>
          <w:rFonts w:ascii="Arial" w:hAnsi="Arial" w:cs="Arial"/>
          <w:kern w:val="0"/>
          <w:sz w:val="20"/>
          <w:szCs w:val="21"/>
          <w:lang w:val="en"/>
        </w:rPr>
        <w:t>I. Investment Scope</w:t>
      </w:r>
    </w:p>
    <w:p w14:paraId="07CA6A53" w14:textId="77777777" w:rsidR="00CB7C23" w:rsidRPr="006B57D1" w:rsidRDefault="00F71425" w:rsidP="006B57D1">
      <w:pPr>
        <w:widowControl w:val="0"/>
        <w:snapToGrid w:val="0"/>
        <w:spacing w:before="120" w:after="120" w:line="264" w:lineRule="auto"/>
        <w:ind w:firstLine="480"/>
        <w:rPr>
          <w:rFonts w:ascii="Arial" w:hAnsi="Arial" w:cs="Arial"/>
          <w:bCs/>
          <w:sz w:val="20"/>
          <w:szCs w:val="21"/>
        </w:rPr>
      </w:pPr>
      <w:r>
        <w:rPr>
          <w:rFonts w:ascii="Arial" w:hAnsi="Arial" w:cs="Arial"/>
          <w:sz w:val="20"/>
          <w:szCs w:val="21"/>
          <w:lang w:val="en"/>
        </w:rPr>
        <w:t>The Fund mainly invests in constituent stocks and alternative constituent stocks of the Underlying Index. To better achieve the investment objective, the Fund may also invest in non-constituent stocks (including depositary receipts, ChiNext-listed stocks, and other stocks registered or approved for listing by the CSRC), bonds (including treasury bonds, central bank bills, financial bonds, corporate bonds, company bonds, medium-term notes, short-term financing bills, super short-term financing bills, subordinated bonds, local government bonds, convertible bonds, exchangeable bonds, and other bonds permitted for investment by the CSRC), derivatives (including stock index futures, stock options, and treasury bond futures), asset-backed securities, money market instruments (including interbank certificates of deposit, bond repurchases, etc.), bank deposits, and other financial instruments permitted by Laws and Regulations or the CSRC for fund investment. The Fund may, in accordance with Laws and Regulations, participate in margin financing and CSF Securities Lending business. If Laws and Regulations or regulatory authorities permit the Fund to invest in other products in the future, the Fund Manager may include them in the investment scope after completing appropriate procedures.</w:t>
      </w:r>
    </w:p>
    <w:p w14:paraId="7B5DB61C" w14:textId="77777777" w:rsidR="00CB7C23" w:rsidRPr="006B57D1" w:rsidRDefault="00F71425" w:rsidP="006B57D1">
      <w:pPr>
        <w:widowControl w:val="0"/>
        <w:snapToGrid w:val="0"/>
        <w:spacing w:before="120" w:after="120" w:line="264" w:lineRule="auto"/>
        <w:ind w:firstLine="480"/>
        <w:rPr>
          <w:rFonts w:ascii="Arial" w:hAnsi="Arial" w:cs="Arial"/>
          <w:bCs/>
          <w:sz w:val="20"/>
          <w:szCs w:val="21"/>
        </w:rPr>
      </w:pPr>
      <w:r>
        <w:rPr>
          <w:rFonts w:ascii="Arial" w:hAnsi="Arial" w:cs="Arial"/>
          <w:sz w:val="20"/>
          <w:szCs w:val="21"/>
          <w:lang w:val="en"/>
        </w:rPr>
        <w:t>The Fund shall invest not less than 90% of its Net Asset Value in constituent stocks and alternative constituent stocks of the Underlying Index, and such investment shall be not less than 80% of the Fund's non-cash assets. If Laws and Regulations or the CSRC change the proportion limits for investment in investment instruments, the Fund Manager may adjust the above investment proportions after completing the appropriate procedures.</w:t>
      </w:r>
    </w:p>
    <w:p w14:paraId="552046B5" w14:textId="77777777" w:rsidR="00406539" w:rsidRPr="006B57D1" w:rsidRDefault="00F71425" w:rsidP="006B57D1">
      <w:pPr>
        <w:widowControl w:val="0"/>
        <w:adjustRightInd w:val="0"/>
        <w:snapToGrid w:val="0"/>
        <w:spacing w:before="120" w:after="120" w:line="264" w:lineRule="auto"/>
        <w:ind w:firstLineChars="200" w:firstLine="400"/>
        <w:rPr>
          <w:rFonts w:ascii="Arial" w:hAnsi="Arial" w:cs="Arial"/>
          <w:bCs/>
          <w:kern w:val="0"/>
          <w:sz w:val="20"/>
          <w:szCs w:val="21"/>
        </w:rPr>
      </w:pPr>
      <w:r>
        <w:rPr>
          <w:rFonts w:ascii="Arial" w:hAnsi="Arial" w:cs="Arial"/>
          <w:kern w:val="0"/>
          <w:sz w:val="20"/>
          <w:szCs w:val="21"/>
          <w:lang w:val="en"/>
        </w:rPr>
        <w:t>II. Investment Restrictions</w:t>
      </w:r>
    </w:p>
    <w:p w14:paraId="52457561" w14:textId="77777777" w:rsidR="00CB7C23" w:rsidRPr="006B57D1" w:rsidRDefault="00F71425" w:rsidP="006B57D1">
      <w:pPr>
        <w:widowControl w:val="0"/>
        <w:snapToGrid w:val="0"/>
        <w:spacing w:before="120" w:after="120" w:line="264" w:lineRule="auto"/>
        <w:ind w:firstLineChars="200" w:firstLine="400"/>
        <w:rPr>
          <w:rFonts w:ascii="Arial" w:hAnsi="Arial" w:cs="Arial"/>
          <w:bCs/>
          <w:sz w:val="20"/>
          <w:szCs w:val="21"/>
        </w:rPr>
      </w:pPr>
      <w:bookmarkStart w:id="405" w:name="_Toc472429401"/>
      <w:r>
        <w:rPr>
          <w:rFonts w:ascii="Arial" w:hAnsi="Arial" w:cs="Arial"/>
          <w:sz w:val="20"/>
          <w:szCs w:val="21"/>
          <w:lang w:val="en"/>
        </w:rPr>
        <w:t>1. Portfolio Restrictions</w:t>
      </w:r>
    </w:p>
    <w:p w14:paraId="4DB4EC18" w14:textId="77777777" w:rsidR="00CB7C23"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Fund's investment portfolio shall comply with the following restrictions:</w:t>
      </w:r>
    </w:p>
    <w:p w14:paraId="30D2371A" w14:textId="77777777" w:rsidR="00CB7C23"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The Fund shall invest not less than 90% of its Net Asset Value in constituent stocks and alternative constituent stocks of the Underlying Index;</w:t>
      </w:r>
    </w:p>
    <w:p w14:paraId="0B98A6E2" w14:textId="77777777" w:rsidR="00CB7C23"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The Fund's investment in various asset-backed securities of the same originator shall not exceed 10% of the Fund NAV;</w:t>
      </w:r>
    </w:p>
    <w:p w14:paraId="7A46D5AF" w14:textId="77777777" w:rsidR="00CB7C23"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(3) The market value of all asset-backed securities held by the Fund shall not exceed 20% of the Fund NAV;</w:t>
      </w:r>
    </w:p>
    <w:p w14:paraId="0A809383" w14:textId="77777777" w:rsidR="00CB7C23"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(4) The proportion of the same asset-backed security (i.e., with the same credit rating) held by the Fund shall not exceed 10% of the total issuance size of such asset-backed security;</w:t>
      </w:r>
    </w:p>
    <w:p w14:paraId="01A7C2AA" w14:textId="77777777" w:rsidR="00CB7C23"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(5) The aggregate investment by all funds managed by the Fund Manager in various asset-backed securities of the same originator shall not exceed 10% of the total issuance size of such asset-backed securities;</w:t>
      </w:r>
    </w:p>
    <w:p w14:paraId="1BE39E78" w14:textId="77777777" w:rsidR="00CB7C23"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(6) The Fund shall invest only in asset-backed securities rated BBB or above (BBB inclusive). If, during the holding period, an asset-backed security's rating falls below the investment standard, the Fund shall sell it in full within three months after publication of the rating report;</w:t>
      </w:r>
    </w:p>
    <w:p w14:paraId="0643299B" w14:textId="77777777" w:rsidR="00CB7C23"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(7) When the Fund Property participates in the initial public offering of stocks, the amount subscribed by the Fund shall not exceed the total assets of the Fund, and the number of shares subscribed by the Fund shall not exceed the total number of shares issued by the issuer in the offering;</w:t>
      </w:r>
    </w:p>
    <w:p w14:paraId="599FCD47" w14:textId="77777777" w:rsidR="00CB7C23"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(8) The outstanding balance of funds used by the Fund for bond repurchase transactions in the national interbank market shall not exceed 40% of the Fund's NAV; the maximum term of bond repurchase transactions in the national interbank market shall be one year; and such bond repurchase transactions may not be rolled over upon maturity;</w:t>
      </w:r>
    </w:p>
    <w:p w14:paraId="6292F432" w14:textId="77777777" w:rsidR="00CB7C23"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(9) The aggregate market value of Liquidity-Restricted Assets in which the Fund proactively invests shall not exceed 15% of the Fund NAV; if, due to factors beyond the Fund Manager's control such as securities market fluctuations, suspension of trading in stocks of listed companies, or changes in fund size, the Fund fails to comply with this ratio limit, the Fund Manager shall not proactively make additional investments in Liquidity-Restricted Assets;</w:t>
      </w:r>
    </w:p>
    <w:p w14:paraId="3AAF0AC4" w14:textId="77777777" w:rsidR="00CB7C23"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(10) When the Fund engages in reverse repurchase transactions with private securities asset management products and other entities recognized by the CSRC as counterparties, the requirements for the qualifications of acceptable collateral shall be consistent with the investment scope stipulated in the Fund Contract;</w:t>
      </w:r>
    </w:p>
    <w:p w14:paraId="683CCA8E" w14:textId="77777777" w:rsidR="00CB7C23"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(11) At the end of any trading day, the value of long stock index futures held by the Fund shall not exceed 10% of the Fund's NAV; at the end of any trading day, the value of short futures contracts held by the Fund shall not exceed 20% of the total market value of stocks held by the Fund; the transaction amount of stock index futures contracts traded within any trading day (excluding close-out transactions) shall not exceed 20% of the Fund's NAV on the previous trading day;</w:t>
      </w:r>
    </w:p>
    <w:p w14:paraId="7F33A31E" w14:textId="77777777" w:rsidR="00CB7C23"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(12) At the end of any trading day, the value of long treasury bond futures contracts held by the Fund shall not exceed 15% of the Fund's NAV; at the end of any trading day, the value of short treasury bond futures contracts held by the Fund shall not exceed 30% of the total market value of bonds held by the Fund; and the trading amount of treasury bond futures contracts traded (excluding close-out) within any trading day shall not exceed 30% of the Fund's NAV on the previous trading day;</w:t>
      </w:r>
    </w:p>
    <w:p w14:paraId="7B05A790" w14:textId="77777777" w:rsidR="00CB7C23"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(13) At the end of any trading day, the aggregate value of the long positions in stock index futures and treasury bond futures contracts held and the market value of securities shall not exceed 100% of the Fund's Net Asset Value; at the end of each trading day, after deducting the trading margins required for stock index futures, treasury bond futures, and stock options contracts, cash of no less than one time the trading margin shall be maintained;</w:t>
      </w:r>
      <w:bookmarkStart w:id="406" w:name="_Hlk22077656"/>
      <w:bookmarkEnd w:id="406"/>
    </w:p>
    <w:p w14:paraId="22FA2E49" w14:textId="77777777" w:rsidR="00CB7C23"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(14) The total premiums paid and received for outstanding options may not exceed 10% of the NAV of the Fund; for short call options, sufficient underlying securities shall be held; for short put options, the full amount of cash required for exercise or securities exchange-approved cash equivalents to offset option margin shall be held; the notional value of outstanding options may not exceed 20% of the NAV of the Fund, where "notional value" is calculated as the strike price multiplied by the contract multiplier;</w:t>
      </w:r>
    </w:p>
    <w:p w14:paraId="72CE5A71" w14:textId="77777777" w:rsidR="00CB7C23" w:rsidRPr="006B57D1" w:rsidRDefault="00F71425" w:rsidP="006B57D1">
      <w:pPr>
        <w:widowControl w:val="0"/>
        <w:snapToGrid w:val="0"/>
        <w:spacing w:before="120" w:after="120" w:line="264" w:lineRule="auto"/>
        <w:ind w:firstLineChars="200" w:firstLine="400"/>
        <w:rPr>
          <w:rFonts w:ascii="Arial" w:hAnsi="Arial" w:cs="Arial"/>
          <w:sz w:val="20"/>
          <w:szCs w:val="21"/>
        </w:rPr>
      </w:pPr>
      <w:r>
        <w:rPr>
          <w:rFonts w:ascii="Arial" w:hAnsi="Arial" w:cs="Arial"/>
          <w:sz w:val="20"/>
          <w:szCs w:val="21"/>
          <w:lang w:val="en"/>
        </w:rPr>
        <w:t>(15) The Total Asset Value of the Fund shall not exceed 140% of the Fund's NAV;</w:t>
      </w:r>
    </w:p>
    <w:p w14:paraId="71709C88" w14:textId="77777777" w:rsidR="00CB7C23"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(16) At the end of any trading day, the aggregate market value of margin-financed stocks and other securities held by the Fund shall not exceed 95% of the Fund's NAV;</w:t>
      </w:r>
    </w:p>
    <w:p w14:paraId="0831F470" w14:textId="77777777" w:rsidR="00CB7C23"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(17) The Fund's participation in CSF Securities Lending business shall meet the following requirements:</w:t>
      </w:r>
    </w:p>
    <w:p w14:paraId="7F7B16DE" w14:textId="77777777" w:rsidR="00CB7C23"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A. The assets of securities lent shall not exceed 30% of the Fund's NAV; securities lent for a period longer than 10 trading days shall fall within the scope of liquidity-restricted securities as set out in the Liquidity Risk Management Provisions;</w:t>
      </w:r>
    </w:p>
    <w:p w14:paraId="30294CF8" w14:textId="77777777" w:rsidR="00CB7C23"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B. A single security participating in lending shall not exceed 30% of the Fund's total holdings of that security;</w:t>
      </w:r>
    </w:p>
    <w:p w14:paraId="3B7A858F" w14:textId="77777777" w:rsidR="00CB7C23"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C. The average daily Net Asset Value of the Fund over the most recent 6 months shall not be less than RMB200 million;</w:t>
      </w:r>
    </w:p>
    <w:p w14:paraId="66629304" w14:textId="77777777" w:rsidR="00CB7C23"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D. The average remaining term of the Fund's securities lending shall not exceed 30 days, calculated on a market value-weighted average basis;</w:t>
      </w:r>
    </w:p>
    <w:p w14:paraId="6EAEF903" w14:textId="77777777" w:rsidR="00CB7C23"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(18) The investment limit for depositary receipts shall be subject to the same restrictions as domestically listed and traded stocks, and shall be calculated in aggregation with domestically listed and traded stocks;</w:t>
      </w:r>
    </w:p>
    <w:p w14:paraId="4993CBE5" w14:textId="77777777" w:rsidR="00CB7C23"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(19) Other investment restrictions as stipulated by Laws and Regulations and the CSRC or as agreed in the Fund Contract.</w:t>
      </w:r>
    </w:p>
    <w:p w14:paraId="4601E7EF" w14:textId="77777777" w:rsidR="00CB7C23"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Except for the circumstances in items (6), (9), (10), and (17) above, where the Fund's investment ratios fail to meet the above requirements due to factors beyond the Fund Manager's control, such as securities/futures market fluctuations, mergers of securities issuers, changes in Fund size, adjustments to Underlying Index constituents, or liquidity constraints of Underlying Index constituents, the Fund Manager shall make adjustments within 10 trading days, unless otherwise provided in special circumstances by the CSRC. Where the Fund's investments fail to comply with item (17) above due to factors beyond the Fund Manager's control, such as securities market fluctuations, mergers of listed companies, or changes in Fund size, the Fund Manager shall not initiate new CSF Securities Lending business. Where Laws and Regulations provide otherwise, such provisions shall prevail.</w:t>
      </w:r>
    </w:p>
    <w:p w14:paraId="522B8A33" w14:textId="77777777" w:rsidR="00CB7C23"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Fund Manager shall, within six months from the Effective Date of the Fund Contract, cause the Fund's portfolio ratios to comply with the relevant provisions of the Fund Contract. During such period, the Fund's investment scope and strategies shall comply with the Fund Contract. The Fund Custodian's supervision and inspection of the Fund's investments shall commence from the Effective Date of the Fund Contract.</w:t>
      </w:r>
    </w:p>
    <w:p w14:paraId="6B61A037" w14:textId="77777777" w:rsidR="00CB7C23"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If Laws and Regulations or regulatory authorities revise the portfolio ratio limits stipulated in the Fund Contract, the revised provisions shall prevail. If the above restrictions are canceled and are applicable to the Fund, then after the Fund Manager completes the appropriate procedures, the Fund shall no longer be subject to such restrictions and shall automatically comply with the Laws and Regulations or regulatory requirements then in effect.</w:t>
      </w:r>
    </w:p>
    <w:p w14:paraId="1B4C4815" w14:textId="77777777" w:rsidR="00CB7C23"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Prohibited Activities</w:t>
      </w:r>
    </w:p>
    <w:p w14:paraId="587608E5" w14:textId="77777777" w:rsidR="00CB7C23"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To protect the legitimate rights and interests of Fund Unitholders, Fund Property shall not be used for the following investments or activities:</w:t>
      </w:r>
    </w:p>
    <w:p w14:paraId="43402D08" w14:textId="77777777" w:rsidR="00CB7C23"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Underwriting securities;</w:t>
      </w:r>
    </w:p>
    <w:p w14:paraId="100C5EB5" w14:textId="77777777" w:rsidR="00CB7C23"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Providing loans or guarantees to third parties in violation of regulations;</w:t>
      </w:r>
    </w:p>
    <w:p w14:paraId="4599EE37" w14:textId="77777777" w:rsidR="00CB7C23"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(3) Engaging in any investments that would result in the Fund bearing unlimited liability;</w:t>
      </w:r>
    </w:p>
    <w:p w14:paraId="3D54911E" w14:textId="77777777" w:rsidR="00CB7C23"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(4) Making capital contributions to the Fund Manager or the Fund Custodian;</w:t>
      </w:r>
    </w:p>
    <w:p w14:paraId="704FFD45" w14:textId="77777777" w:rsidR="00CB7C23"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(5) Engaging in insider trading, manipulation of securities prices, or other misconduct in securities dealing;</w:t>
      </w:r>
    </w:p>
    <w:p w14:paraId="47B423F2" w14:textId="77777777" w:rsidR="00CB7C23"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(6) Engaging in other activities prohibited by any law, administrative regulation, or the provisions of the CSRC.</w:t>
      </w:r>
    </w:p>
    <w:p w14:paraId="64D3D9B2" w14:textId="77777777" w:rsidR="00CB7C23"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If the above restrictions are canceled by Laws and Regulations or regulatory authorities, the Fund's investments shall no longer be subject to such restrictions to the extent applicable to the Fund.</w:t>
      </w:r>
    </w:p>
    <w:p w14:paraId="2E537940" w14:textId="77777777" w:rsidR="002E6EC2" w:rsidRPr="006B57D1" w:rsidRDefault="00F71425" w:rsidP="006B57D1">
      <w:pPr>
        <w:widowControl w:val="0"/>
        <w:adjustRightInd w:val="0"/>
        <w:snapToGrid w:val="0"/>
        <w:spacing w:before="120" w:after="120" w:line="264" w:lineRule="auto"/>
        <w:jc w:val="center"/>
        <w:rPr>
          <w:rFonts w:ascii="Arial" w:hAnsi="Arial" w:cs="Arial"/>
          <w:b/>
          <w:sz w:val="20"/>
          <w:szCs w:val="21"/>
        </w:rPr>
      </w:pPr>
      <w:r>
        <w:rPr>
          <w:rFonts w:ascii="Arial" w:hAnsi="Arial" w:cs="Arial"/>
          <w:b/>
          <w:bCs/>
          <w:sz w:val="20"/>
          <w:szCs w:val="21"/>
          <w:lang w:val="en"/>
        </w:rPr>
        <w:t>Part VI. Calculation and Announcement of the NAV of the Fund</w:t>
      </w:r>
    </w:p>
    <w:p w14:paraId="535F6231" w14:textId="77777777" w:rsidR="0090513A" w:rsidRPr="006B57D1" w:rsidRDefault="00F71425" w:rsidP="006B57D1">
      <w:pPr>
        <w:widowControl w:val="0"/>
        <w:adjustRightInd w:val="0"/>
        <w:snapToGrid w:val="0"/>
        <w:spacing w:before="120" w:after="120" w:line="264" w:lineRule="auto"/>
        <w:ind w:firstLineChars="200" w:firstLine="400"/>
        <w:rPr>
          <w:rFonts w:ascii="Arial" w:hAnsi="Arial" w:cs="Arial"/>
          <w:bCs/>
          <w:sz w:val="20"/>
          <w:szCs w:val="21"/>
        </w:rPr>
      </w:pPr>
      <w:bookmarkStart w:id="407" w:name="_Toc93226145"/>
      <w:bookmarkStart w:id="408" w:name="_Toc92662704"/>
      <w:bookmarkStart w:id="409" w:name="_Toc13819"/>
      <w:bookmarkStart w:id="410" w:name="_Toc29561"/>
      <w:bookmarkStart w:id="411" w:name="_Toc24474"/>
      <w:bookmarkStart w:id="412" w:name="_Toc141703893"/>
      <w:bookmarkStart w:id="413" w:name="_Toc139991743"/>
      <w:bookmarkStart w:id="414" w:name="_Toc128310496"/>
      <w:bookmarkStart w:id="415" w:name="_Toc18000"/>
      <w:bookmarkStart w:id="416" w:name="_Toc31611"/>
      <w:bookmarkStart w:id="417" w:name="_Toc32030"/>
      <w:bookmarkStart w:id="418" w:name="_Toc20102"/>
      <w:bookmarkStart w:id="419" w:name="_Toc26114"/>
      <w:bookmarkStart w:id="420" w:name="_Toc21642"/>
      <w:bookmarkStart w:id="421" w:name="_Toc3054"/>
      <w:bookmarkStart w:id="422" w:name="_Toc20782"/>
      <w:bookmarkStart w:id="423" w:name="_Toc11159937"/>
      <w:bookmarkStart w:id="424" w:name="_Toc472429402"/>
      <w:bookmarkEnd w:id="405"/>
      <w:r>
        <w:rPr>
          <w:rFonts w:ascii="Arial" w:hAnsi="Arial" w:cs="Arial"/>
          <w:sz w:val="20"/>
          <w:szCs w:val="21"/>
          <w:lang w:val="en"/>
        </w:rPr>
        <w:t>The NAV of the Fund refers to the value obtained by subtracting the Fund's liabilities from the Total Asset Value of the Fund.</w:t>
      </w:r>
    </w:p>
    <w:p w14:paraId="0D46D8C1" w14:textId="77777777" w:rsidR="00CB7C23"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After the Fund Contract becomes effective and before Creation or Redemption of Fund Units commences, the Fund Manager shall disclose the Net Asset Value per Fund Unit and the cumulative Net Asset Value per Fund Unit at least once a week on the designated website.</w:t>
      </w:r>
    </w:p>
    <w:p w14:paraId="71F62D9D" w14:textId="77777777" w:rsidR="00CB7C23"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After the Fund begins to process Creation or Redemption of Fund Units, the Fund Manager shall, no later than the day following each Open Day, disclose the Net Asset Value per Fund Unit and the cumulative Net Asset Value per Fund Unit through the designated website and the websites or business premises of Fund Sales Institutions.</w:t>
      </w:r>
    </w:p>
    <w:p w14:paraId="0C40E782" w14:textId="77777777" w:rsidR="00CB7C23"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Fund Manager shall disclose the Net Asset Value per Fund Unit and the cumulative Net Asset Value per Fund Unit for the last day of each semi-annual period and the last day of the financial year no later than the following day, via the designated website.</w:t>
      </w:r>
    </w:p>
    <w:p w14:paraId="30FE294A" w14:textId="77777777" w:rsidR="002E6EC2" w:rsidRPr="006B57D1" w:rsidRDefault="00F71425" w:rsidP="006B57D1">
      <w:pPr>
        <w:widowControl w:val="0"/>
        <w:snapToGrid w:val="0"/>
        <w:spacing w:before="120" w:after="120" w:line="264" w:lineRule="auto"/>
        <w:ind w:firstLineChars="200" w:firstLine="402"/>
        <w:jc w:val="center"/>
        <w:rPr>
          <w:rFonts w:ascii="Arial" w:hAnsi="Arial" w:cs="Arial"/>
          <w:b/>
          <w:sz w:val="20"/>
          <w:szCs w:val="21"/>
        </w:rPr>
      </w:pPr>
      <w:r>
        <w:rPr>
          <w:rFonts w:ascii="Arial" w:hAnsi="Arial" w:cs="Arial"/>
          <w:b/>
          <w:bCs/>
          <w:sz w:val="20"/>
          <w:szCs w:val="21"/>
          <w:lang w:val="en"/>
        </w:rPr>
        <w:t>Part VII. Grounds and Procedures for Discharge and Termination of the Fund Contract and Methods of Fund Property Liquidation</w:t>
      </w:r>
    </w:p>
    <w:p w14:paraId="2182C52A" w14:textId="77777777" w:rsidR="00AA1616" w:rsidRPr="006B57D1" w:rsidRDefault="00F71425" w:rsidP="006B57D1">
      <w:pPr>
        <w:widowControl w:val="0"/>
        <w:snapToGrid w:val="0"/>
        <w:spacing w:before="120" w:after="120" w:line="264" w:lineRule="auto"/>
        <w:ind w:firstLineChars="200" w:firstLine="400"/>
        <w:rPr>
          <w:rFonts w:ascii="Arial" w:hAnsi="Arial" w:cs="Arial"/>
          <w:bCs/>
          <w:sz w:val="20"/>
          <w:szCs w:val="21"/>
        </w:rPr>
      </w:pPr>
      <w:bookmarkStart w:id="425" w:name="_Toc472429403"/>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Pr>
          <w:rFonts w:ascii="Arial" w:hAnsi="Arial" w:cs="Arial"/>
          <w:sz w:val="20"/>
          <w:szCs w:val="21"/>
          <w:lang w:val="en"/>
        </w:rPr>
        <w:t>I. Amendment of the Fund Contract</w:t>
      </w:r>
    </w:p>
    <w:p w14:paraId="30D2A876" w14:textId="77777777" w:rsidR="00AA161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Any amendment to the Fund Contract that is required under Laws and Regulations or this Contract to be approved by a resolution of the Fund Unitholders' Meeting shall be submitted for such approval. For matters that may, under Laws and Regulations and the Fund Contract, be amended without a resolution of the Fund Unitholders' Meeting, the amendment may be made upon agreement between the Fund Manager and the Fund Custodian, after which it shall be publicly announced and filed with the CSRC for the record.</w:t>
      </w:r>
    </w:p>
    <w:p w14:paraId="1C95864B" w14:textId="77777777" w:rsidR="00AA161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A resolution of the Fund Unitholders' meeting regarding amendments to the Fund Contract shall become effective upon taking effect and shall be announced in the Designated Media within two days after it takes effect.</w:t>
      </w:r>
    </w:p>
    <w:p w14:paraId="2F4DB367" w14:textId="77777777" w:rsidR="00AA161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II. Grounds for Termination of the Fund Contract</w:t>
      </w:r>
    </w:p>
    <w:p w14:paraId="52E84D2F" w14:textId="77777777" w:rsidR="00AA161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Fund Contract shall be terminated upon completion of the required procedures under any of the following circumstances:</w:t>
      </w:r>
    </w:p>
    <w:p w14:paraId="34E5EAF4" w14:textId="77777777" w:rsidR="00AA161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A resolution to terminate the Fund Contract is passed at a Fund Unitholders' meeting;</w:t>
      </w:r>
    </w:p>
    <w:p w14:paraId="7373552D" w14:textId="77777777" w:rsidR="00AA161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The duties of the Fund Manager or the Fund Custodian are terminated, and no new Fund Manager or Fund Custodian is appointed within 6 months;</w:t>
      </w:r>
    </w:p>
    <w:p w14:paraId="2A978494" w14:textId="77777777" w:rsidR="00AA161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3. Where the Underlying Index fails to meet requirements (except where it fails to meet requirements due to factors other than changes in the index compilation methodology, such as price fluctuations of constituent stocks), or where the index compiler withdraws, and the Fund Manager convenes a Fund Unitholders' meeting to vote on a solution, and the Fund Unitholders' meeting is not successfully convened or the resolution on the above matters is not passed;</w:t>
      </w:r>
    </w:p>
    <w:p w14:paraId="11C5E488" w14:textId="77777777" w:rsidR="00AA161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4. Other circumstances stipulated in the Fund Contract;</w:t>
      </w:r>
    </w:p>
    <w:p w14:paraId="6FDCE2CF" w14:textId="77777777" w:rsidR="00AA161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5. Other circumstances stipulated by relevant Laws and Regulations and the CSRC.</w:t>
      </w:r>
    </w:p>
    <w:p w14:paraId="07F62241" w14:textId="77777777" w:rsidR="00AA161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III. Liquidation of Fund Property</w:t>
      </w:r>
    </w:p>
    <w:p w14:paraId="088CBF41" w14:textId="77777777" w:rsidR="00AA161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Liquidation Group: A liquidation group shall be established within 30 Business Days from the date on which a ground for termination of the Fund Contract arises. The Fund Manager shall organize the liquidation group, which shall conduct the liquidation of the Fund under the supervision of the CSRC.</w:t>
      </w:r>
    </w:p>
    <w:p w14:paraId="1A91D777" w14:textId="77777777" w:rsidR="00AA161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Composition of the Liquidation Group: Members of the liquidation group shall consist of the Fund Manager, the Fund Custodian, certified public accountants and lawyers qualified to engage in securities-related business, and personnel designated by the CSRC. The liquidation group may engage necessary staff.</w:t>
      </w:r>
    </w:p>
    <w:p w14:paraId="6803A235" w14:textId="77777777" w:rsidR="00AA161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3. Duties of the Liquidation Group: The liquidation group shall be responsible for the custody, liquidation, valuation, realization, and distribution of the Fund Property. It may carry out necessary civil activities in accordance with the law.</w:t>
      </w:r>
    </w:p>
    <w:p w14:paraId="6E72AB02" w14:textId="77777777" w:rsidR="00AA161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4. Liquidation Procedure:</w:t>
      </w:r>
    </w:p>
    <w:p w14:paraId="4017712D" w14:textId="77777777" w:rsidR="00AA161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When a situation requiring the termination of the Fund Contract arises, the liquidation group shall take over the Fund;</w:t>
      </w:r>
    </w:p>
    <w:p w14:paraId="5E5D9227" w14:textId="77777777" w:rsidR="00AA161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The liquidation group shall review and confirm the Fund Property and claims and liabilities;</w:t>
      </w:r>
    </w:p>
    <w:p w14:paraId="46BCD4F5" w14:textId="77777777" w:rsidR="00AA161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(3) The liquidation group shall conduct a valuation and realization of the Fund Property;</w:t>
      </w:r>
    </w:p>
    <w:p w14:paraId="55429F55" w14:textId="77777777" w:rsidR="00AA161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(4) The liquidation group shall prepare a liquidation report;</w:t>
      </w:r>
    </w:p>
    <w:p w14:paraId="77E76208" w14:textId="77777777" w:rsidR="00AA161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(5) The liquidation group shall engage an accounting firm to conduct an external audit of the liquidation report and a law firm to issue a legal opinion on the liquidation report;</w:t>
      </w:r>
    </w:p>
    <w:p w14:paraId="02A8CB2A" w14:textId="77777777" w:rsidR="00AA161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(6) The liquidation group shall file the liquidation report with the CSRC for record and make a public announcement;</w:t>
      </w:r>
    </w:p>
    <w:p w14:paraId="2086C049" w14:textId="77777777" w:rsidR="00AA161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(7) The liquidation group shall distribute the remaining Fund Property.</w:t>
      </w:r>
    </w:p>
    <w:p w14:paraId="6C8B6292" w14:textId="77777777" w:rsidR="00AA161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5. The liquidation period for the Fund Property shall be six months. However, if the liquidation period needs to be extended due to restrictions on the liquidity of securities held by the Fund that prevent their timely realization, the liquidation period shall be extended accordingly.</w:t>
      </w:r>
    </w:p>
    <w:p w14:paraId="3A5178C5" w14:textId="77777777" w:rsidR="00AA161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IV. Liquidation Expenses</w:t>
      </w:r>
    </w:p>
    <w:p w14:paraId="6292EF9C" w14:textId="77777777" w:rsidR="00AA161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Liquidation expenses refer to all reasonable expenses incurred by the liquidation group during the process of liquidating the Fund. Liquidation expenses shall be paid out of the Fund Property as a priority.</w:t>
      </w:r>
    </w:p>
    <w:p w14:paraId="39FF2FE7" w14:textId="77777777" w:rsidR="00AA161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V. Distribution of Remaining Assets from Fund Property Liquidation</w:t>
      </w:r>
    </w:p>
    <w:p w14:paraId="0DDD90E8" w14:textId="77777777" w:rsidR="00AA161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In accordance with the distribution plan for the liquidation of Fund Property, all remaining assets after deducting liquidation expenses, paying any outstanding taxes, and settling any outstanding debts of the Fund shall be distributed to Fund Unitholders in proportion to their respective Fund Unit holdings.</w:t>
      </w:r>
    </w:p>
    <w:p w14:paraId="080CBB8C" w14:textId="77777777" w:rsidR="00AA161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VI. Announcement of Fund Property Liquidation</w:t>
      </w:r>
    </w:p>
    <w:p w14:paraId="6B83A43A" w14:textId="77777777" w:rsidR="00AA161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All material matters during the liquidation process shall be announced in a timely manner; after the liquidation report of the Fund Property has been audited by an accounting firm that meets the requirements of the Securities Law and a legal opinion has been issued by a law firm, it shall be filed with the CSRC for the record and announced. The liquidation announcement of the Fund Property shall be issued by the Fund Property liquidation group after the liquidation report is filed with the CSRC.</w:t>
      </w:r>
    </w:p>
    <w:p w14:paraId="34403204" w14:textId="77777777" w:rsidR="00AA161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VII. Retention of Fund Property Liquidation Books and Records</w:t>
      </w:r>
    </w:p>
    <w:p w14:paraId="1DCBA17E" w14:textId="77777777" w:rsidR="00AA161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liquidation books and related documentation of the Fund Property shall be preserved by the Fund Custodian for no less than 20 years.</w:t>
      </w:r>
    </w:p>
    <w:p w14:paraId="27FF10AD" w14:textId="77777777" w:rsidR="002E6EC2" w:rsidRPr="006B57D1" w:rsidRDefault="00F71425" w:rsidP="006B57D1">
      <w:pPr>
        <w:widowControl w:val="0"/>
        <w:adjustRightInd w:val="0"/>
        <w:snapToGrid w:val="0"/>
        <w:spacing w:before="120" w:after="120" w:line="264" w:lineRule="auto"/>
        <w:jc w:val="center"/>
        <w:rPr>
          <w:rFonts w:ascii="Arial" w:hAnsi="Arial" w:cs="Arial"/>
          <w:b/>
          <w:sz w:val="20"/>
          <w:szCs w:val="21"/>
        </w:rPr>
      </w:pPr>
      <w:r>
        <w:rPr>
          <w:rFonts w:ascii="Arial" w:hAnsi="Arial" w:cs="Arial"/>
          <w:b/>
          <w:bCs/>
          <w:sz w:val="20"/>
          <w:szCs w:val="21"/>
          <w:lang w:val="en"/>
        </w:rPr>
        <w:t>Part VIII. Dispute Resolution</w:t>
      </w:r>
    </w:p>
    <w:p w14:paraId="7F2F95A2" w14:textId="77777777" w:rsidR="00AA1616" w:rsidRPr="006B57D1" w:rsidRDefault="00F71425" w:rsidP="006B57D1">
      <w:pPr>
        <w:widowControl w:val="0"/>
        <w:snapToGrid w:val="0"/>
        <w:spacing w:before="120" w:after="120" w:line="264" w:lineRule="auto"/>
        <w:ind w:firstLineChars="200" w:firstLine="402"/>
        <w:rPr>
          <w:rFonts w:ascii="Arial" w:hAnsi="Arial" w:cs="Arial"/>
          <w:b/>
          <w:bCs/>
          <w:sz w:val="20"/>
          <w:szCs w:val="21"/>
        </w:rPr>
      </w:pPr>
      <w:bookmarkStart w:id="426" w:name="_Toc14078740"/>
      <w:bookmarkStart w:id="427" w:name="_Toc29505"/>
      <w:bookmarkStart w:id="428" w:name="_Toc141703903"/>
      <w:bookmarkStart w:id="429" w:name="_Toc8454"/>
      <w:bookmarkStart w:id="430" w:name="_Toc123102469"/>
      <w:bookmarkStart w:id="431" w:name="_Toc123112250"/>
      <w:bookmarkStart w:id="432" w:name="_Toc2532"/>
      <w:bookmarkStart w:id="433" w:name="_Toc11618"/>
      <w:bookmarkStart w:id="434" w:name="_Toc484"/>
      <w:bookmarkStart w:id="435" w:name="_Toc26461"/>
      <w:bookmarkStart w:id="436" w:name="_Toc23991"/>
      <w:bookmarkStart w:id="437" w:name="_Toc123051468"/>
      <w:bookmarkStart w:id="438" w:name="_Toc8703"/>
      <w:bookmarkStart w:id="439" w:name="_Toc20350"/>
      <w:bookmarkStart w:id="440" w:name="_Toc31966"/>
      <w:bookmarkStart w:id="441" w:name="_Toc139991752"/>
      <w:bookmarkStart w:id="442" w:name="_Toc28690"/>
      <w:bookmarkStart w:id="443" w:name="_Toc11159946"/>
      <w:bookmarkStart w:id="444" w:name="_Toc472429404"/>
      <w:bookmarkEnd w:id="425"/>
      <w:r>
        <w:rPr>
          <w:rFonts w:ascii="Arial" w:hAnsi="Arial" w:cs="Arial"/>
          <w:b/>
          <w:bCs/>
          <w:sz w:val="20"/>
          <w:szCs w:val="21"/>
          <w:lang w:val="en"/>
        </w:rPr>
        <w:t>All parties agree that any dispute arising out of or in connection with the Fund Contract shall, if not resolved through amicable consultation, be submitted to the China International Economic and Trade Arbitration Commission for arbitration in accordance with its then-effective arbitration rules under the ordinary procedure, with the place of arbitration in Beijing. The arbitral award shall be final and binding on all parties, and the arbitration costs shall be borne by the losing party.</w:t>
      </w:r>
    </w:p>
    <w:p w14:paraId="5F8C716B" w14:textId="77777777" w:rsidR="00AA1616"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During the dispute resolution period, the parties to the Fund Contract shall each faithfully, diligently, and conscientiously perform their obligations under the Fund Contract in accordance with their respective duties and safeguard the lawful rights and interests of Fund Unitholders.</w:t>
      </w:r>
    </w:p>
    <w:p w14:paraId="29E80298" w14:textId="77777777" w:rsidR="00AA1616" w:rsidRPr="006B57D1" w:rsidRDefault="00F71425" w:rsidP="006B57D1">
      <w:pPr>
        <w:widowControl w:val="0"/>
        <w:snapToGrid w:val="0"/>
        <w:spacing w:before="120" w:after="120" w:line="264" w:lineRule="auto"/>
        <w:ind w:firstLineChars="200" w:firstLine="402"/>
        <w:rPr>
          <w:rFonts w:ascii="Arial" w:hAnsi="Arial" w:cs="Arial"/>
          <w:b/>
          <w:bCs/>
          <w:sz w:val="20"/>
          <w:szCs w:val="21"/>
        </w:rPr>
      </w:pPr>
      <w:r>
        <w:rPr>
          <w:rFonts w:ascii="Arial" w:hAnsi="Arial" w:cs="Arial"/>
          <w:b/>
          <w:bCs/>
          <w:sz w:val="20"/>
          <w:szCs w:val="21"/>
          <w:lang w:val="en"/>
        </w:rPr>
        <w:t>The Fund Contract shall be governed by the laws of China (for purposes of the Fund Contract only, excluding the laws of the Hong Kong Special Administrative Region, the Macau Special Administrative Region, and Taiwan).</w:t>
      </w:r>
    </w:p>
    <w:p w14:paraId="44B84A33" w14:textId="77777777" w:rsidR="002E6EC2" w:rsidRPr="006B57D1" w:rsidRDefault="00F71425" w:rsidP="006B57D1">
      <w:pPr>
        <w:widowControl w:val="0"/>
        <w:adjustRightInd w:val="0"/>
        <w:snapToGrid w:val="0"/>
        <w:spacing w:before="120" w:after="120" w:line="264" w:lineRule="auto"/>
        <w:jc w:val="center"/>
        <w:rPr>
          <w:rFonts w:ascii="Arial" w:hAnsi="Arial" w:cs="Arial"/>
          <w:b/>
          <w:sz w:val="20"/>
          <w:szCs w:val="21"/>
        </w:rPr>
      </w:pPr>
      <w:r>
        <w:rPr>
          <w:rFonts w:ascii="Arial" w:hAnsi="Arial" w:cs="Arial"/>
          <w:b/>
          <w:bCs/>
          <w:sz w:val="20"/>
          <w:szCs w:val="21"/>
          <w:lang w:val="en"/>
        </w:rPr>
        <w:t>Part IX. Custody of the Fund Contract and Means of Access for Investors</w:t>
      </w:r>
    </w:p>
    <w:bookmarkEnd w:id="319"/>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14:paraId="6D035D38" w14:textId="77777777" w:rsidR="00AA161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original Fund Contract is executed in six copies. Except for two copies to be submitted to the relevant regulatory authorities, the Fund Manager and the Fund Custodian shall each hold two copies, and each copy shall have the same legal effect.</w:t>
      </w:r>
    </w:p>
    <w:p w14:paraId="351C0D41" w14:textId="77777777" w:rsidR="00AA1616"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Fund Contract may be made available in printed form for investor inspection at the offices and business premises of the Fund Manager, the Fund Custodian, and Sales Institutions.</w:t>
      </w:r>
    </w:p>
    <w:p w14:paraId="10353D46" w14:textId="77777777" w:rsidR="00406539" w:rsidRPr="006B57D1" w:rsidRDefault="00F71425" w:rsidP="006B57D1">
      <w:pPr>
        <w:widowControl w:val="0"/>
        <w:snapToGrid w:val="0"/>
        <w:spacing w:before="120" w:after="120" w:line="264" w:lineRule="auto"/>
        <w:rPr>
          <w:rFonts w:ascii="Arial" w:hAnsi="Arial" w:cs="Arial"/>
          <w:sz w:val="20"/>
          <w:szCs w:val="21"/>
        </w:rPr>
      </w:pPr>
      <w:r>
        <w:rPr>
          <w:rFonts w:ascii="Arial" w:hAnsi="Arial" w:cs="Arial"/>
          <w:sz w:val="20"/>
          <w:szCs w:val="21"/>
          <w:lang w:val="en"/>
        </w:rPr>
        <w:br w:type="page"/>
      </w:r>
    </w:p>
    <w:p w14:paraId="657C64EB" w14:textId="77777777" w:rsidR="00406539" w:rsidRPr="006B57D1" w:rsidRDefault="00F71425" w:rsidP="006B57D1">
      <w:pPr>
        <w:pStyle w:val="Heading1"/>
        <w:keepNext w:val="0"/>
        <w:keepLines w:val="0"/>
        <w:widowControl w:val="0"/>
        <w:snapToGrid w:val="0"/>
        <w:spacing w:line="264" w:lineRule="auto"/>
        <w:jc w:val="center"/>
        <w:rPr>
          <w:rFonts w:ascii="Arial" w:hAnsi="Arial" w:cs="Arial"/>
          <w:bCs/>
          <w:color w:val="auto"/>
          <w:sz w:val="20"/>
          <w:szCs w:val="21"/>
        </w:rPr>
      </w:pPr>
      <w:bookmarkStart w:id="445" w:name="_Toc13214941"/>
      <w:bookmarkStart w:id="446" w:name="_Hlk22078053"/>
      <w:bookmarkStart w:id="447" w:name="_Toc227918486"/>
      <w:r>
        <w:rPr>
          <w:rFonts w:ascii="Arial" w:hAnsi="Arial" w:cs="Arial"/>
          <w:bCs/>
          <w:color w:val="auto"/>
          <w:sz w:val="20"/>
          <w:szCs w:val="21"/>
          <w:lang w:val="en"/>
        </w:rPr>
        <w:t>Appendix II: Excerpts from the Fund's Custody Agreement</w:t>
      </w:r>
      <w:bookmarkEnd w:id="445"/>
      <w:bookmarkEnd w:id="447"/>
    </w:p>
    <w:p w14:paraId="703877F1" w14:textId="77777777" w:rsidR="002E6EC2" w:rsidRPr="006B57D1" w:rsidRDefault="00F71425" w:rsidP="006B57D1">
      <w:pPr>
        <w:widowControl w:val="0"/>
        <w:adjustRightInd w:val="0"/>
        <w:snapToGrid w:val="0"/>
        <w:spacing w:before="120" w:after="120" w:line="264" w:lineRule="auto"/>
        <w:jc w:val="center"/>
        <w:rPr>
          <w:rFonts w:ascii="Arial" w:hAnsi="Arial" w:cs="Arial"/>
          <w:b/>
          <w:sz w:val="20"/>
          <w:szCs w:val="21"/>
        </w:rPr>
      </w:pPr>
      <w:bookmarkStart w:id="448" w:name="_Toc523829992"/>
      <w:bookmarkStart w:id="449" w:name="_Toc22454432"/>
      <w:bookmarkStart w:id="450" w:name="_Toc84608095"/>
      <w:bookmarkStart w:id="451" w:name="_Hlk17712181"/>
      <w:r>
        <w:rPr>
          <w:rFonts w:ascii="Arial" w:hAnsi="Arial" w:cs="Arial"/>
          <w:b/>
          <w:bCs/>
          <w:sz w:val="20"/>
          <w:szCs w:val="21"/>
          <w:lang w:val="en"/>
        </w:rPr>
        <w:t>I. Parties to the Custody Agreement</w:t>
      </w:r>
      <w:bookmarkEnd w:id="448"/>
      <w:bookmarkEnd w:id="449"/>
      <w:bookmarkEnd w:id="450"/>
    </w:p>
    <w:p w14:paraId="415E39F5"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 The Fund Manager</w:t>
      </w:r>
    </w:p>
    <w:p w14:paraId="56E24AF0"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Name: China Asset Management Co., Ltd.</w:t>
      </w:r>
    </w:p>
    <w:p w14:paraId="4261B859"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Registered Address: Compound A3, Anqing Street, Shunyi District, Beijing</w:t>
      </w:r>
    </w:p>
    <w:p w14:paraId="39E9FC09"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Legal Representative: YANG Minghui</w:t>
      </w:r>
    </w:p>
    <w:p w14:paraId="6076A69B"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Date of Establishment: April 9, 1998</w:t>
      </w:r>
    </w:p>
    <w:p w14:paraId="42E27122"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Approving Authority and Approval Document Number: CSRC Zheng Jian Ji Zi [1998] No. 16</w:t>
      </w:r>
    </w:p>
    <w:p w14:paraId="041B039E"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Type of Organization: Limited liability company</w:t>
      </w:r>
    </w:p>
    <w:p w14:paraId="1B6664D8"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Registered Capital: RMB238 million</w:t>
      </w:r>
    </w:p>
    <w:p w14:paraId="42377EE5"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Business Scope: (I) Fund raising; (II) fund sales; (III) asset management; (IV) engaging in specific client asset management business; (V) other businesses approved by the CSRC.</w:t>
      </w:r>
    </w:p>
    <w:p w14:paraId="660BFB85"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Duration: 100 years</w:t>
      </w:r>
    </w:p>
    <w:p w14:paraId="74BCFF78"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(II) The Fund Custodian</w:t>
      </w:r>
    </w:p>
    <w:p w14:paraId="11A19CDA"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Name: Industrial Bank Co., Ltd. (Short Name: Industrial Bank)</w:t>
      </w:r>
    </w:p>
    <w:p w14:paraId="000B0D39"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Registered Address: 154 Hudong Road, Fuzhou, Fujian Province</w:t>
      </w:r>
    </w:p>
    <w:p w14:paraId="4306F5C2"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Office Address: 4/F, 167 Yincheng Road, Pudong New Area, Shanghai</w:t>
      </w:r>
    </w:p>
    <w:p w14:paraId="7D0EFA34"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Legal Representative: GAO Jianping</w:t>
      </w:r>
    </w:p>
    <w:p w14:paraId="42A1857E"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Date of Establishment: August 22, 1988</w:t>
      </w:r>
    </w:p>
    <w:p w14:paraId="498AFC21"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Approving Authority and Approval Document No.: Head Office of the People's Bank of China, Yin Fu [1988] No. 347</w:t>
      </w:r>
    </w:p>
    <w:p w14:paraId="73F75128"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Fund Custody Business Approval No.: CSRC Ji Jin Zi [2005] No. 74</w:t>
      </w:r>
    </w:p>
    <w:p w14:paraId="71F15D32"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Type of Organization: Company limited by shares</w:t>
      </w:r>
    </w:p>
    <w:p w14:paraId="53913622"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Registered Capital: RMB20.774 billion</w:t>
      </w:r>
    </w:p>
    <w:p w14:paraId="04D690A5"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Duration: Continuous Operation</w:t>
      </w:r>
    </w:p>
    <w:p w14:paraId="3677B8B3"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Business Scope: accepting public deposits; extending short-term, medium-term, and long-term loans; handling domestic and international settlements; handling bill acceptance and discounting; issuing financial bonds; acting as agent for issuance and payment of, and underwriting, government bonds; trading government bonds and financial bonds; acting as agent for the issuance of securities other than shares; trading and acting as agent for the trading of securities other than shares; asset custody business; engaging in interbank lending; trading and acting as agent for trading foreign exchange; foreign exchange settlement and sales business; engaging in bank card business; providing letter of credit services and guarantees; acting as agent for collection and payment of funds and agent insurance business; providing safe deposit box services; financial advisory, credit investigation, consulting, and attestation services; and other business approved by the Banking Regulatory Authority of China (where any of the above scope involves national special franchise requirements, such requirements shall prevail).</w:t>
      </w:r>
    </w:p>
    <w:p w14:paraId="29F56BB1" w14:textId="77777777" w:rsidR="002E6EC2" w:rsidRPr="006B57D1" w:rsidRDefault="00F71425" w:rsidP="006B57D1">
      <w:pPr>
        <w:widowControl w:val="0"/>
        <w:adjustRightInd w:val="0"/>
        <w:snapToGrid w:val="0"/>
        <w:spacing w:before="120" w:after="120" w:line="264" w:lineRule="auto"/>
        <w:jc w:val="center"/>
        <w:rPr>
          <w:rFonts w:ascii="Arial" w:hAnsi="Arial" w:cs="Arial"/>
          <w:b/>
          <w:sz w:val="20"/>
          <w:szCs w:val="21"/>
        </w:rPr>
      </w:pPr>
      <w:r>
        <w:rPr>
          <w:rFonts w:ascii="Arial" w:hAnsi="Arial" w:cs="Arial"/>
          <w:b/>
          <w:bCs/>
          <w:sz w:val="20"/>
          <w:szCs w:val="21"/>
          <w:lang w:val="en"/>
        </w:rPr>
        <w:t>II. Business Supervision and Inspection of the Fund Manager by the Fund Custodian</w:t>
      </w:r>
    </w:p>
    <w:p w14:paraId="473135C6"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 Exercise of supervisory authority by the Fund Custodian over the investment activities of the Fund Manager</w:t>
      </w:r>
    </w:p>
    <w:p w14:paraId="45E8C9EA" w14:textId="77777777" w:rsidR="00D11408"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Pursuant to applicable laws and regulations and the provisions of the Fund Contract, the Fund Custodian shall supervise the Fund's investment scope and investment targets. Where the Fund Contract expressly stipulates the Fund's investment style or security selection criteria, the Fund Manager shall provide the investable universe in the format required by the Fund Custodian, so that the Fund Custodian may use relevant technical systems to monitor whether the Fund's actual investments comply with the security selection criteria stipulated in the Fund Contract and to verify matters in dispute.</w:t>
      </w:r>
    </w:p>
    <w:p w14:paraId="0E96FFCF" w14:textId="77777777" w:rsidR="00D11408"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investment scope of the Fund includes:</w:t>
      </w:r>
    </w:p>
    <w:p w14:paraId="51E06DF5"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bookmarkStart w:id="452" w:name="_Hlk34913574"/>
      <w:r>
        <w:rPr>
          <w:rFonts w:ascii="Arial" w:hAnsi="Arial" w:cs="Arial"/>
          <w:sz w:val="20"/>
          <w:szCs w:val="21"/>
          <w:lang w:val="en"/>
        </w:rPr>
        <w:t>The Fund mainly invests in constituent stocks and alternative constituent stocks of the Underlying Index. To better achieve the investment objective, the Fund may also invest in non-constituent stocks (including depositary receipts, ChiNext-listed stocks, and other stocks registered or approved for listing by the CSRC), bonds (including treasury bonds, central bank bills, financial bonds, corporate bonds, company bonds, medium-term notes, short-term financing bills, super short-term financing bills, subordinated bonds, local government bonds, convertible bonds, exchangeable bonds, and other bonds permitted for investment by the CSRC), derivatives (including stock index futures, stock options, and treasury bond futures), asset-backed securities, money market instruments (including interbank certificates of deposit, bond repurchases, etc.), bank deposits, and other financial instruments permitted by Laws and Regulations or the CSRC for fund investment. The Fund may, in accordance with Laws and Regulations, participate in margin financing and CSF Securities Lending business. If Laws and Regulations or regulatory authorities permit the Fund to invest in other products in the future, the Fund Manager may include them in the investment scope after completing appropriate procedures.</w:t>
      </w:r>
    </w:p>
    <w:p w14:paraId="29E72DF7" w14:textId="77777777" w:rsidR="00D11408"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Fund shall invest not less than 90% of its Net Asset Value in constituent stocks and alternative constituent stocks of the Underlying Index, and such investment shall be not less than 80% of the Fund's non-cash assets. If Laws and Regulations or the CSRC change the proportion limits for investment in investment instruments, the Fund Manager may adjust the above investment proportions after completing the appropriate procedures.</w:t>
      </w:r>
      <w:bookmarkEnd w:id="452"/>
    </w:p>
    <w:p w14:paraId="24DB2E08" w14:textId="77777777" w:rsidR="00D11408"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(II) The Fund Custodian shall, pursuant to applicable laws and regulations and the provisions of the Fund Contract, supervise the Fund's investment ratios.</w:t>
      </w:r>
    </w:p>
    <w:p w14:paraId="07819F75" w14:textId="77777777" w:rsidR="00D11408"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The Fund Custodian shall supervise based on the following ratios and adjustment periods:</w:t>
      </w:r>
    </w:p>
    <w:p w14:paraId="12CF07F9" w14:textId="77777777" w:rsidR="00D11408" w:rsidRPr="006B57D1" w:rsidRDefault="00F71425" w:rsidP="006B57D1">
      <w:pPr>
        <w:widowControl w:val="0"/>
        <w:snapToGrid w:val="0"/>
        <w:spacing w:before="120" w:after="120" w:line="264" w:lineRule="auto"/>
        <w:ind w:firstLineChars="200" w:firstLine="400"/>
        <w:rPr>
          <w:rFonts w:ascii="Arial" w:hAnsi="Arial" w:cs="Arial"/>
          <w:bCs/>
          <w:sz w:val="20"/>
          <w:szCs w:val="21"/>
        </w:rPr>
      </w:pPr>
      <w:bookmarkStart w:id="453" w:name="_Hlk34913612"/>
      <w:r>
        <w:rPr>
          <w:rFonts w:ascii="Arial" w:hAnsi="Arial" w:cs="Arial"/>
          <w:sz w:val="20"/>
          <w:szCs w:val="21"/>
          <w:lang w:val="en"/>
        </w:rPr>
        <w:t>(1) The Fund shall invest not less than 90% of its Net Asset Value in constituent stocks and alternative constituent stocks of the Underlying Index;</w:t>
      </w:r>
    </w:p>
    <w:p w14:paraId="2B71A557" w14:textId="77777777" w:rsidR="00D11408"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The Fund's investment in various asset-backed securities of the same originator shall not exceed 10% of the Fund NAV;</w:t>
      </w:r>
    </w:p>
    <w:p w14:paraId="41E0B1D4" w14:textId="77777777" w:rsidR="00D11408"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(3) The market value of all asset-backed securities held by the Fund shall not exceed 20% of the Fund NAV;</w:t>
      </w:r>
    </w:p>
    <w:p w14:paraId="6412E6D5" w14:textId="77777777" w:rsidR="00D11408"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(4) The proportion of the same asset-backed security (i.e., with the same credit rating) held by the Fund shall not exceed 10% of the total issuance size of such asset-backed security;</w:t>
      </w:r>
    </w:p>
    <w:p w14:paraId="442E6AE5" w14:textId="77777777" w:rsidR="00D11408"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(5) The aggregate investment by all funds managed by the Fund Manager in various asset-backed securities of the same originator shall not exceed 10% of the total issuance size of such asset-backed securities;</w:t>
      </w:r>
    </w:p>
    <w:p w14:paraId="43C7B426" w14:textId="77777777" w:rsidR="00D11408"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(6) The Fund shall invest only in asset-backed securities rated BBB or above (BBB inclusive). If, during the holding period, an asset-backed security's rating falls below the investment standard, the Fund shall sell it in full within three months after publication of the rating report;</w:t>
      </w:r>
    </w:p>
    <w:p w14:paraId="5F56F14A" w14:textId="77777777" w:rsidR="00D11408"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(7) When the Fund Property participates in the initial public offering of stocks, the amount subscribed by the Fund shall not exceed the total assets of the Fund, and the number of shares subscribed by the Fund shall not exceed the total number of shares issued by the issuer in the offering;</w:t>
      </w:r>
    </w:p>
    <w:p w14:paraId="25739BC5" w14:textId="77777777" w:rsidR="00D11408"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(8) The outstanding balance of funds used by the Fund for bond repurchase transactions in the national interbank market shall not exceed 40% of the Fund's NAV; the maximum term of bond repurchase transactions in the national interbank market shall be one year; and such bond repurchase transactions may not be rolled over upon maturity;</w:t>
      </w:r>
    </w:p>
    <w:p w14:paraId="5F2BA005" w14:textId="77777777" w:rsidR="00D11408"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(9) The aggregate market value of Liquidity-Restricted Assets in which the Fund proactively invests shall not exceed 15% of the Fund NAV; if, due to factors beyond the Fund Manager's control such as securities market fluctuations, suspension of trading in stocks of listed companies, or changes in fund size, the Fund fails to comply with this ratio limit, the Fund Manager shall not proactively make additional investments in Liquidity-Restricted Assets;</w:t>
      </w:r>
    </w:p>
    <w:p w14:paraId="27A6B649" w14:textId="77777777" w:rsidR="00D11408"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(10) When the Fund engages in reverse repurchase transactions with private securities asset management products and other entities recognized by the CSRC as counterparties, the requirements for the qualifications of acceptable collateral shall be consistent with the investment scope stipulated in the Fund Contract;</w:t>
      </w:r>
    </w:p>
    <w:p w14:paraId="41ABD986" w14:textId="77777777" w:rsidR="00D11408"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(11) At the end of any trading day, the value of long stock index futures held by the Fund shall not exceed 10% of the Fund's NAV; at the end of any trading day, the value of short futures contracts held by the Fund shall not exceed 20% of the total market value of stocks held by the Fund; the transaction amount of stock index futures contracts traded within any trading day (excluding close-out transactions) shall not exceed 20% of the Fund's NAV on the previous trading day;</w:t>
      </w:r>
    </w:p>
    <w:p w14:paraId="78C4BCB2" w14:textId="77777777" w:rsidR="00D11408"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(12) At the end of any trading day, the value of long treasury bond futures contracts held by the Fund shall not exceed 15% of the Fund's NAV; at the end of any trading day, the value of short treasury bond futures contracts held by the Fund shall not exceed 30% of the total market value of bonds held by the Fund; and the trading amount of treasury bond futures contracts traded (excluding close-out) within any trading day shall not exceed 30% of the Fund's NAV on the previous trading day;</w:t>
      </w:r>
    </w:p>
    <w:p w14:paraId="2E8802C2"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bookmarkStart w:id="454" w:name="_Hlk34910032"/>
      <w:r>
        <w:rPr>
          <w:rFonts w:ascii="Arial" w:hAnsi="Arial" w:cs="Arial"/>
          <w:sz w:val="20"/>
          <w:szCs w:val="21"/>
          <w:lang w:val="en"/>
        </w:rPr>
        <w:t>(13) At the end of any trading day, the aggregate value of the long positions in stock index futures and treasury bond futures contracts held and the market value of securities shall not exceed 100% of the Fund's Net Asset Value; at the end of each trading day, after deducting the trading margins required for stock index futures, treasury bond futures, and stock options contracts, cash of no less than one time the trading margin shall be maintained;</w:t>
      </w:r>
    </w:p>
    <w:bookmarkEnd w:id="454"/>
    <w:p w14:paraId="32DE9D53" w14:textId="77777777" w:rsidR="00D11408"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(14) The total premiums paid and received for outstanding options may not exceed 10% of the NAV of the Fund; for short call options, sufficient underlying securities shall be held; for short put options, the full amount of cash required for exercise or securities exchange-approved cash equivalents to offset option margin shall be held; the notional value of outstanding options may not exceed 20% of the NAV of the Fund, where "notional value" is calculated as the strike price multiplied by the contract multiplier;</w:t>
      </w:r>
    </w:p>
    <w:p w14:paraId="2146529E" w14:textId="77777777" w:rsidR="00D11408"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(15) The Total Asset Value of the Fund shall not exceed 140% of the Fund's NAV;</w:t>
      </w:r>
    </w:p>
    <w:p w14:paraId="21DC4C98" w14:textId="77777777" w:rsidR="00D11408"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(16) At the end of any trading day, the aggregate market value of margin-financed stocks and other securities held by the Fund shall not exceed 95% of the Fund's NAV;</w:t>
      </w:r>
    </w:p>
    <w:p w14:paraId="1B732ADA" w14:textId="77777777" w:rsidR="00D11408"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(17) The Fund's participation in CSF Securities Lending business shall meet the following requirements:</w:t>
      </w:r>
    </w:p>
    <w:p w14:paraId="2C3FB98C" w14:textId="77777777" w:rsidR="00D11408"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A. The assets of securities lent shall not exceed 30% of the Fund's NAV; securities lent for a period longer than 10 trading days shall fall within the scope of liquidity-restricted securities as set out in the Liquidity Risk Management Provisions;</w:t>
      </w:r>
    </w:p>
    <w:p w14:paraId="23BE0D39" w14:textId="77777777" w:rsidR="00D11408"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B. A single security participating in lending shall not exceed 30% of the Fund's total holdings of that security;</w:t>
      </w:r>
    </w:p>
    <w:p w14:paraId="4D0E039F" w14:textId="77777777" w:rsidR="00D11408"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C. The average daily Net Asset Value of the Fund over the most recent 6 months shall not be less than RMB200 million;</w:t>
      </w:r>
    </w:p>
    <w:p w14:paraId="2DADC248" w14:textId="77777777" w:rsidR="00D11408"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D. The average remaining term of the Fund's securities lending shall not exceed 30 days, calculated on a market value-weighted average basis;</w:t>
      </w:r>
    </w:p>
    <w:p w14:paraId="7E02FD9F" w14:textId="77777777" w:rsidR="00D11408"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(18) The investment limit for depositary receipts shall be subject to the same restrictions as domestically listed and traded stocks, and shall be calculated in aggregation with domestically listed and traded stocks;</w:t>
      </w:r>
    </w:p>
    <w:p w14:paraId="53C8C92D" w14:textId="77777777" w:rsidR="00D11408"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(19) Other investment restrictions as stipulated by Laws and Regulations and the CSRC or as agreed in the Fund Contract.</w:t>
      </w:r>
    </w:p>
    <w:p w14:paraId="58DAAC79" w14:textId="77777777" w:rsidR="00D11408"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Except for the circumstances in items (6), (9), (10), and (17) above, where the Fund's investment ratios fail to meet the above requirements due to factors beyond the Fund Manager's control, such as securities/futures market fluctuations, mergers of securities issuers, changes in Fund size, adjustments to Underlying Index constituents, or liquidity constraints of Underlying Index constituents, the Fund Manager shall make adjustments within 10 trading days, unless otherwise provided in special circumstances by the CSRC. Where the Fund's investments fail to comply with item (17) above due to factors beyond the Fund Manager's control, such as securities market fluctuations, mergers of listed companies, or changes in Fund size, the Fund Manager shall not initiate new CSF Securities Lending business. Where Laws and Regulations provide otherwise, such provisions shall prevail.</w:t>
      </w:r>
    </w:p>
    <w:p w14:paraId="581771BA" w14:textId="77777777" w:rsidR="00D11408"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Fund Manager shall, within six months from the Effective Date of the Fund Contract, cause the Fund's portfolio ratios to comply with the relevant provisions of the Fund Contract. During such period, the Fund's investment scope and strategies shall comply with the Fund Contract. The Fund Custodian's supervision and inspection of the Fund's investments shall commence from the Effective Date of the Fund Contract.</w:t>
      </w:r>
    </w:p>
    <w:p w14:paraId="1672C942" w14:textId="77777777" w:rsidR="00D11408"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If Laws and Regulations or regulatory authorities revise the portfolio ratio limits stipulated in the Fund Contract, the revised provisions shall prevail. If the above restrictions are canceled and are applicable to the Fund, then after the Fund Manager completes the appropriate procedures, the Fund shall no longer be subject to such restrictions and shall automatically comply with the Laws and Regulations or regulatory requirements then in effect.</w:t>
      </w:r>
    </w:p>
    <w:bookmarkEnd w:id="453"/>
    <w:p w14:paraId="4C9FB6E7" w14:textId="77777777" w:rsidR="00D11408"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(III) The Fund Custodian shall, pursuant to applicable laws and regulations and the provisions of the Fund Contract, supervise the prohibited investment activities of the Fund under the Custody Agreement. The Fund Custodian supervises the Fund Manager's prohibited investment activities through post-transaction monitoring.</w:t>
      </w:r>
    </w:p>
    <w:p w14:paraId="2638922A" w14:textId="77777777" w:rsidR="00D11408"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Where laws, administrative regulations, or regulatory authorities cancel or modify the above restrictions, if applicable to the Fund, the Fund's investments shall no longer be subject to the relevant restrictions or shall be governed by the revised provisions, without the need for deliberation by the Fund Unitholders' Meeting, but prior public announcement shall be required.</w:t>
      </w:r>
    </w:p>
    <w:p w14:paraId="634C0B5B" w14:textId="77777777" w:rsidR="00D11408"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Pursuant to laws and regulations on related-party transactions conducted by funds, the Fund Manager and the Fund Custodian shall in advance provide each other with a list of shareholders with a controlling interest in, actual controllers of, or companies otherwise having a material interest with their respective institutions, as well as a list of securities issued by related parties, duly affixed with official seals and submitted in writing, and shall ensure the authenticity, completeness, and comprehensiveness of the related-party transaction lists provided. The Fund Manager and the Fund Custodian are each responsible for maintaining authentic, complete, and comprehensive related-party transaction lists and for updating such lists in a timely manner. After a change to a list, the Fund Manager or the Fund Custodian shall promptly send the updated list to the other party, and the other party shall reply in writing within 2 business days confirming that it has been informed of the change. After one party receives written confirmation from the other party, the new related-party transaction list takes effect.</w:t>
      </w:r>
    </w:p>
    <w:p w14:paraId="775C8170" w14:textId="77777777" w:rsidR="00D11408"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(IV) The Fund Custodian shall, pursuant to applicable laws and regulations and the provisions of the Fund Contract, supervise the Fund Manager's participation in the interbank bond market.</w:t>
      </w:r>
    </w:p>
    <w:p w14:paraId="32DEAEA8" w14:textId="77777777" w:rsidR="00D11408"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Prior to commencing fund investment operations, the Fund Manager shall provide the Fund Custodian with a list of interbank bond market counterparties that comply with laws, regulations, and industry standards, have been carefully selected, and are applicable to the Fund, and shall specify the settlement method applicable to each counterparty. The Fund Manager shall strictly select counterparties in the interbank bond market from within the list of counterparties. The Fund Custodian shall monitor whether the Fund Manager trades in accordance with the pre-provided interbank bond market counterparty list; if the Fund Manager fails to provide the Fund Custodian with a counterparty list prior to commencing fund investment operations, the Fund Manager shall be deemed to have approved all market counterparties. The Fund Manager may update the interbank bond market counterparty list and settlement methods every six months; transactions with counterparties removed in the new list that were executed prior to the determination of the new list but have not yet been settled shall still be settled in accordance with the agreement. If the Fund Manager needs to temporarily adjust the interbank bond market counterparty list and settlement methods based on market conditions, the Fund Manager shall explain the reasons to the Fund Custodian and resolve the matter through consultation with the Fund Custodian within 3 business days prior to transacting with the counterparty.</w:t>
      </w:r>
    </w:p>
    <w:p w14:paraId="23DF3E5F" w14:textId="77777777" w:rsidR="00D11408"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Fund Manager is responsible for controlling the creditworthiness of counterparties, conducting transactions in accordance with the trading rules of the interbank bond market, and resolving disputes arising from counterparties' failure to perform contracts; the Fund Custodian shall not bear any legal liability or losses arising therefrom. If a defaulting counterparty still fails to assume its default liability and other related legal liability before the time determined by the Fund Custodian and the Fund Manager, the Fund Manager has the right to seek recourse against the relevant counterparty, and the Fund Custodian shall provide necessary assistance and cooperation. The Fund Custodian shall monitor the counterparties and settlement methods of the Fund's interbank bond transactions based on interbank bond market trade confirmations. If the Fund Custodian subsequently discovers that the Fund Manager has not traded in accordance with the pre-agreed counterparties or trading methods, the Fund Custodian shall promptly remind the Fund Manager in writing or by other methods agreed by both parties; if the Fund Manager fails to make corrections after being reminded and this results in losses to fund assets, the Fund Custodian shall not be liable for the corresponding losses and liability. If the Fund Custodian fails to effectively fulfill its supervisory duties, resulting in risks to the Fund or losses to fund assets, the Fund Custodian shall bear corresponding liability.</w:t>
      </w:r>
    </w:p>
    <w:p w14:paraId="46688619" w14:textId="77777777" w:rsidR="00D11408"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(V) The Fund Custodian shall supervise the Fund's bank deposit investments.</w:t>
      </w:r>
    </w:p>
    <w:p w14:paraId="32ED40C7" w14:textId="77777777" w:rsidR="00D11408"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Fund Manager and the Fund Custodian shall establish a regular reconciliation mechanism with depository banks to ensure the authenticity and accuracy of fund bank deposit business accounts and accounting. The Fund Manager shall, in accordance with applicable laws and regulations, enter into relevant written agreements with the Fund Custodian and depository institutions. The Fund Custodian shall supervise and verify the fund bank deposit business pursuant to applicable laws, regulations, and agreements, and shall strictly review and verify relevant agreements, account materials, investment instructions, deposit confirmation letters, and other documents, so as to effectively fulfill its custody duties.</w:t>
      </w:r>
    </w:p>
    <w:p w14:paraId="52DAE803" w14:textId="77777777" w:rsidR="00D11408"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When conducting fund deposit business, the Fund Manager and the Fund Custodian shall strictly comply with applicable laws and regulations such as the Fund Law and the Operation Measures, as well as national provisions on account management, interest rate management, payment and settlement, and other matters.</w:t>
      </w:r>
    </w:p>
    <w:p w14:paraId="33038D23" w14:textId="77777777" w:rsidR="00D11408"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Where the Fund invests in bank deposits, the Fund Manager shall, pursuant to laws, regulations, and the provisions of the Fund Contract, determine the list of all eligible depository banks and provide it to the Fund Custodian in a timely manner; the Fund Custodian shall use this list to monitor whether the counterparties for the Fund's bank deposit investments comply with applicable requirements. If the Fund Manager fails to provide the Fund Custodian with a list of depository banks prior to commencing fund investment operations, the Fund Manager shall be deemed to have approved all banks.</w:t>
      </w:r>
    </w:p>
    <w:p w14:paraId="2A4A4D96" w14:textId="77777777" w:rsidR="00D11408"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Losses arising from early withdrawal of time deposits by the Fund Manager shall be handled in accordance with regulatory requirements.</w:t>
      </w:r>
    </w:p>
    <w:p w14:paraId="7F8F2D1C"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(VI) The Fund Custodian shall, pursuant to applicable Laws and Regulations and the provisions of the Fund Contract, supervise the Fund's participation in CSF Securities Lending.</w:t>
      </w:r>
    </w:p>
    <w:p w14:paraId="32C27F29"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When using Fund Property to participate in CSF Securities Lending, the Fund Manager shall adhere to the principle of prudent operations, staff appropriate technical systems and qualified personnel, formulate sound investment strategies and risk management systems, improve business processes, effectively prevent and control risks, and genuinely safeguard the safety of Fund Property and the lawful rights and interests of Fund Unitholders. The Fund Custodian shall strengthen supervision and review of the Fund's participation in CSF Securities Lending and genuinely safeguard the safety of Fund Property and the lawful rights and interests of Fund Unitholders.</w:t>
      </w:r>
    </w:p>
    <w:p w14:paraId="6A9528A0"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(VII) The Fund Custodian shall, pursuant to applicable laws and regulations and the provisions of the Fund Contract, supervise the Fund's investment in securities with restricted circulation.</w:t>
      </w:r>
    </w:p>
    <w:p w14:paraId="77446F11"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Fund investment in securities with restricted circulation shall comply with the Notice on Issues Relating to Fund Investment in Privately Placed Shares and Other Securities with Restricted Circulation and other applicable laws and regulations.</w:t>
      </w:r>
    </w:p>
    <w:p w14:paraId="1765E36D"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The securities with restricted circulation referred to in this section do not entirely overlap with the scope of Liquidity-Restricted Assets described above. They include tradable securities with a lock-up period expressly specified at the time of issuance, such as privately placed shares governed by the Administrative Measures on Securities Issuance by Listed Companies and the offline allotment portion of publicly offered shares, but do not include securities temporarily suspended due to material announcements or other reasons, issued but unlisted securities, pledged securities in repurchase transactions, or other securities with restricted circulation.</w:t>
      </w:r>
    </w:p>
    <w:p w14:paraId="3AD29701"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3. Prior to first investing in securities with restricted circulation, the Fund Manager shall formulate relevant rules and regulations on investment decision-making procedures and risk controls and submit them to the Fund Custodian. The Fund Manager shall reasonably allocate the investment proportion of securities with restricted circulation in accordance with the Fund's investment style and liquidity needs, and clearly specify the proportion in the relevant systems to avoid liquidity risks in the Fund. For fund investment in privately placed shares, the Fund Manager shall also provide a liquidity risk response plan. The foregoing materials shall include, but not be limited to, information on the investment quota and investment proportion control for the Fund's investment in securities with restricted circulation.</w:t>
      </w:r>
    </w:p>
    <w:p w14:paraId="3BF7C300"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4. Prior to investing in securities with restricted circulation, the Fund Manager shall provide the Fund Custodian with relevant information on the securities with restricted circulation at least one trading day in advance. Such information shall include, but not be limited to, the following documents (if applicable):</w:t>
      </w:r>
    </w:p>
    <w:p w14:paraId="2B00B556"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Planned issuance quantity, pricing basis, copies of approval documents from regulatory authorities, copies of sales agreements signed between the Fund Manager and underwriters, payment notices, the Fund's proposed subscription quantity, price, total cost, transfer account number, transfer amount, transfer timing documents, and other relevant information. The Fund Manager shall ensure the authenticity and completeness of the foregoing information.</w:t>
      </w:r>
    </w:p>
    <w:p w14:paraId="55397204"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5. Within two trading days after the Fund invests in privately placed shares, the Fund Manager shall disclose through the CSRC-Designated Media the name, quantity, total cost, book value, the ratio of total cost and book value to the NAV of the Fund, and the lock-up period of the privately placed shares invested in.</w:t>
      </w:r>
    </w:p>
    <w:p w14:paraId="17D7F220"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6. The Fund Custodian shall supervise whether the Fund Manager complies with laws and regulations, investment decision-making procedures, risk control systems, and liquidity risk response plans, and shall review relevant written information provided by the Fund Manager. If the Fund Custodian believes the foregoing materials may cause risks to the Fund, it has the right to require the Fund Manager to provide a supplementary written explanation of the measures to eliminate or prevent such risks prior to investing in securities with restricted circulation, and retains the right to review the risk assessment reports and other reference materials prepared by the Fund Manager's risk management department in connection with the Fund's investment in securities with restricted circulation.</w:t>
      </w:r>
    </w:p>
    <w:p w14:paraId="527073F7"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If the Fund Manager and the Fund Custodian are unable to reach agreement, they shall promptly report to the CSRC for resolution. If the Fund Custodian has effectively fulfilled its supervisory duties, it shall bear no liability. If the Fund Custodian has failed to effectively fulfill its supervisory duties, resulting in risks to the Fund, the Fund Custodian shall bear joint and several liability.</w:t>
      </w:r>
    </w:p>
    <w:p w14:paraId="3F1DA95E" w14:textId="77777777" w:rsidR="00D11408"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7. Where new provisions of laws or regulations apply to fund investment in securities with restricted circulation, such provisions shall prevail.</w:t>
      </w:r>
    </w:p>
    <w:p w14:paraId="6FF73E6E" w14:textId="77777777" w:rsidR="00D11408"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(VIII) The Fund Custodian shall, in accordance with relevant Laws and Regulations and the Fund Contract, supervise and review the calculation of the Net Asset Value of the Fund, the Net Asset Value per Fund Unit, the receipt of receivable funds, the determination of Fund Expenses and income, the distribution of Fund Income, relevant information disclosure, and the Fund performance data contained in Fund publicity and promotional materials.</w:t>
      </w:r>
    </w:p>
    <w:p w14:paraId="7B230681" w14:textId="77777777" w:rsidR="00D11408"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(IX) Where the Fund Custodian discovers that the foregoing matters and investment instructions or actual investment operations of the Fund Manager violate laws, regulations, the Fund Contract, or the provisions of this Custody Agreement, it shall promptly notify the Fund Manager by telephone reminder or written notice to make rectification within a specified period. The Fund Manager shall actively cooperate with and assist the Fund Custodian's supervision and verification. Upon receipt of a written notice, the Fund Manager shall promptly verify the matter and send a written reply to the Fund Custodian no later than the next business day, explaining or substantiating the disputed matters raised by the Fund Custodian, stating the reasons for the violation and the deadline for rectification, and undertaking to make timely corrections within the specified period. During the specified period, the Fund Custodian has the right to re-examine the matters under notice at any time and urge the Fund Manager to make corrections. If the Fund Manager fails to rectify the violations notified by the Fund Custodian within the specified period, the Fund Custodian shall report to the CSRC. If the Fund Custodian fails to effectively fulfill its supervisory duties, resulting in risks to the Fund or losses to fund assets, the Fund Custodian shall bear corresponding liability.</w:t>
      </w:r>
    </w:p>
    <w:p w14:paraId="09BD8F82" w14:textId="77777777" w:rsidR="00D11408"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(X) The Fund Manager has an obligation to cooperate with and assist the Fund Custodian in verifying fund business pursuant to laws, regulations, the Fund Contract, and this Custody Agreement. In response to written notices issued by the Fund Custodian, the Fund Manager shall reply and make corrections within the specified time, or provide explanations or evidence for the disputed matters raised by the Fund Custodian; with respect to matters that the Fund Custodian is required to report to the CSRC pursuant to laws, regulations, the Fund Contract, and this Custody Agreement, the Fund Manager shall actively cooperate in providing relevant data, materials, and systems.</w:t>
      </w:r>
    </w:p>
    <w:p w14:paraId="48371F74" w14:textId="77777777" w:rsidR="00D11408"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(XI) Where the Fund Custodian discovers that an instruction of the Fund Manager that has become effective pursuant to the trading procedure violates laws, administrative regulations, or other applicable provisions, or violates the provisions of the Fund Contract, the Fund Custodian shall immediately notify the Fund Manager in writing or by other methods agreed by both parties; any corresponding losses arising therefrom shall be borne by the Fund Manager.</w:t>
      </w:r>
    </w:p>
    <w:p w14:paraId="05BE8BF2" w14:textId="77777777" w:rsidR="00D11408"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(XII) Where the Fund Custodian discovers any material violation by the Fund Manager, it shall promptly report to the CSRC, simultaneously notify the Fund Manager to make rectification within a specified period, and report the results of the rectification to the CSRC. If the Fund Manager refuses or obstructs the other party's exercise of supervisory rights as provided under this Custody Agreement without justifiable reason, or uses delaying tactics, fraud, or other means to impede effective supervision, and the circumstances are serious or the violations are not corrected after the Fund Custodian has issued a warning, the Fund Custodian shall report to the CSRC.</w:t>
      </w:r>
    </w:p>
    <w:p w14:paraId="7A0B7E7B" w14:textId="77777777" w:rsidR="002E6EC2" w:rsidRPr="006B57D1" w:rsidRDefault="00F71425" w:rsidP="006B57D1">
      <w:pPr>
        <w:widowControl w:val="0"/>
        <w:adjustRightInd w:val="0"/>
        <w:snapToGrid w:val="0"/>
        <w:spacing w:before="120" w:after="120" w:line="264" w:lineRule="auto"/>
        <w:jc w:val="center"/>
        <w:rPr>
          <w:rFonts w:ascii="Arial" w:hAnsi="Arial" w:cs="Arial"/>
          <w:b/>
          <w:sz w:val="20"/>
          <w:szCs w:val="21"/>
        </w:rPr>
      </w:pPr>
      <w:r>
        <w:rPr>
          <w:rFonts w:ascii="Arial" w:hAnsi="Arial" w:cs="Arial"/>
          <w:b/>
          <w:bCs/>
          <w:sz w:val="20"/>
          <w:szCs w:val="21"/>
          <w:lang w:val="en"/>
        </w:rPr>
        <w:t>III. Inspection of the Fund Custodian by the Fund Manager</w:t>
      </w:r>
    </w:p>
    <w:p w14:paraId="26001E09" w14:textId="77777777" w:rsidR="00D11408"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 The Fund Manager shall inspect the Fund Custodian's performance of its custody duties. The matters subject to inspection include, but are not limited to: the Fund Custodian's safekeeping of Fund Property; opening of capital accounts, securities accounts, and other accounts required for investment of Fund Property; review of the NAV of the Fund and the Net Asset Value per Fund Unit calculated by the Fund Manager; handling of clearing and settlement in accordance with the Fund Manager's instructions; relevant information disclosure; and supervision of the Fund's investment operations.</w:t>
      </w:r>
    </w:p>
    <w:p w14:paraId="6D8D01BA" w14:textId="77777777" w:rsidR="00D11408"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(II) Where the Fund Manager discovers that the Fund Custodian has, in violation of relevant provisions of the Fund Law, the Fund Contract, this Agreement, or other applicable provisions, misappropriated Fund Property without authorization, failed to manage Fund Property under separate accounts, failed without justifiable reason to execute or delayed execution of the Fund Manager's fund transfer instructions, disclosed the Fund's investment information, or otherwise violated the relevant provisions, the Fund Manager shall promptly notify the Fund Custodian in writing to make rectification within a specified period. Upon receipt of the notice, the Fund Custodian shall promptly verify the matter and send a written reply to the Fund Manager, stating the reasons for the violation and the deadline for rectification, and undertaking to make timely corrections within the specified period. During the specified period, the Fund Manager shall have the right to re-examine the matters under notice at any time and urge the Fund Custodian to rectify them. The Fund Custodian shall actively cooperate with the Fund Manager's inspection activities, including but not limited to: submitting relevant materials for the Fund Manager to verify the completeness and authenticity of the custody assets, and replying to the Fund Manager and making corrections within the specified time.</w:t>
      </w:r>
    </w:p>
    <w:p w14:paraId="55884131" w14:textId="77777777" w:rsidR="00D11408"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(III) Where the Fund Manager discovers any material violation by the Fund Custodian, it shall promptly report to the CSRC, simultaneously notify the Fund Custodian to make rectification within a specified period, and report the results of the rectification to the CSRC. If the Fund Custodian refuses or obstructs the other party's exercise of supervisory rights as provided under this Agreement without justifiable reason, or uses delaying tactics, fraud, or other means to impede effective supervision, and the circumstances are serious or the violations are not corrected after the Fund Manager has issued a warning, the Fund Manager shall report to the CSRC.</w:t>
      </w:r>
    </w:p>
    <w:p w14:paraId="6739E21E" w14:textId="77777777" w:rsidR="002E6EC2" w:rsidRPr="006B57D1" w:rsidRDefault="00F71425" w:rsidP="006B57D1">
      <w:pPr>
        <w:widowControl w:val="0"/>
        <w:adjustRightInd w:val="0"/>
        <w:snapToGrid w:val="0"/>
        <w:spacing w:before="120" w:after="120" w:line="264" w:lineRule="auto"/>
        <w:jc w:val="center"/>
        <w:rPr>
          <w:rFonts w:ascii="Arial" w:hAnsi="Arial" w:cs="Arial"/>
          <w:b/>
          <w:sz w:val="20"/>
          <w:szCs w:val="21"/>
        </w:rPr>
      </w:pPr>
      <w:r>
        <w:rPr>
          <w:rFonts w:ascii="Arial" w:hAnsi="Arial" w:cs="Arial"/>
          <w:b/>
          <w:bCs/>
          <w:sz w:val="20"/>
          <w:szCs w:val="21"/>
          <w:lang w:val="en"/>
        </w:rPr>
        <w:t>IV. Custody of Fund Property</w:t>
      </w:r>
    </w:p>
    <w:p w14:paraId="32A499A0"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 Principles of Fund Property Custody</w:t>
      </w:r>
    </w:p>
    <w:p w14:paraId="6FA66B36"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Fund Property shall be held independently from the proprietary assets of the Fund Manager and the Fund Custodian.</w:t>
      </w:r>
    </w:p>
    <w:p w14:paraId="5E6BD985"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The Fund Custodian shall safely keep Fund Property and shall not, without a lawful and compliant instruction from the Fund Manager pursuant to lawful procedures, use, dispose of, or distribute any Fund Property on its own.</w:t>
      </w:r>
    </w:p>
    <w:p w14:paraId="6A84BA86"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3. The Fund Custodian shall, in accordance with regulations, open capital accounts, securities accounts, and other accounts required for investment of Fund Property.</w:t>
      </w:r>
    </w:p>
    <w:p w14:paraId="00F4A683"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4. The Fund Custodian shall set up separate accounts for different Fund Property under its custody, and shall implement strict separate-account management between such accounts and the Fund Custodian's other business and custody business for other funds, so as to ensure the integrity and independence of Fund Property.</w:t>
      </w:r>
    </w:p>
    <w:p w14:paraId="44A49E6C"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5. The Fund Custodian shall keep Fund Property in custody in accordance with the instructions of the Fund Manager and pursuant to the provisions of the Fund Contract and this Agreement. In case of special circumstances, the parties may otherwise agree through consultation.</w:t>
      </w:r>
    </w:p>
    <w:p w14:paraId="7A5E5CDD"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6. With respect to receivables arising from fund investments, the Fund Manager shall be responsible for confirming the credited date with the relevant parties and notifying the Fund Custodian; if the fund proceeds have not reached the fund account by the credited date, the Fund Custodian shall promptly notify the Fund Manager to take collection measures. Any losses to Fund Property arising therefrom shall be recovered from the relevant parties by the Fund Manager; the Fund Custodian shall provide necessary cooperation and assistance but shall not bear any corresponding liability.</w:t>
      </w:r>
    </w:p>
    <w:p w14:paraId="111D8878"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7. Except as otherwise provided by Laws and Regulations and the Fund Contract, the Fund Custodian shall not entrust any third party with the custody of Fund Property.</w:t>
      </w:r>
    </w:p>
    <w:p w14:paraId="35091293"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(II) Capital Verification of Raised Funds and Portfolio Securities</w:t>
      </w:r>
    </w:p>
    <w:p w14:paraId="381A66F9"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Funds raised during the Fund's Offering Period shall be deposited in a designated account, and the shares raised through the offering shall be frozen by the Offering Agent. No person may use such funds or shares before the conclusion of the fundraising activities.</w:t>
      </w:r>
      <w:r>
        <w:rPr>
          <w:rFonts w:ascii="Arial" w:hAnsi="Arial" w:cs="Arial"/>
          <w:sz w:val="20"/>
          <w:szCs w:val="21"/>
          <w:lang w:val="en"/>
        </w:rPr>
        <w:tab/>
      </w:r>
    </w:p>
    <w:p w14:paraId="67ED2291"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Upon expiry of the Offering Period or when the Fund stops fundraising, if the total Fund Units raised, the amount of funds raised (including the market value of shares raised through offline stock subscription), and the number of Fund Unitholders meet the requirements of the Fund Law, the Operation Measures, and other relevant provisions, the Fund Manager shall transfer all funds constituting Fund Property into the Fund bank account opened by the Fund Custodian, and the registration and settlement institution shall transfer the Portfolio Securities into the Fund's Portfolio Securities account. At the same time, within the prescribed time limit, the Fund Manager shall engage an accounting firm qualified to engage in securities-related business to conduct capital verification and issue a capital verification report. The capital verification report shall be valid only if signed by two or more Chinese certified public accountants participating in the verification.</w:t>
      </w:r>
    </w:p>
    <w:p w14:paraId="0F53F2CA"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3. If, upon expiry of the fundraising period, the conditions for the Fund Contract to take effect have not been met, the Fund Manager shall handle refunds and other matters in accordance with applicable regulations, and the Fund Custodian shall provide full assistance. Shares raised through offline subscription during the fundraising period shall be unfrozen by the registration and settlement institution; the Fund Manager shall not bear responsibility for price fluctuations of the relevant shares during the freeze period. The registration and settlement institution and the Offering Agents shall assist the Fund Manager in completing the return of the relevant funds and securities.</w:t>
      </w:r>
    </w:p>
    <w:p w14:paraId="2295E841"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(III) Opening and Administration of the Bank Account of the Fund</w:t>
      </w:r>
    </w:p>
    <w:p w14:paraId="6BFBDA48"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The Fund Custodian shall open a separate custody fund account exclusively for the Fund. The name of the custody fund account shall include the name of the Fund, and the specific name shall be subject to the actual account opened. All monetary receipts and disbursements of the Fund, including but not limited to investments, payment of Redemption proceeds, payment of distribution income, and receipt of Subscription and Creation proceeds, shall be conducted through this custody fund account.</w:t>
      </w:r>
    </w:p>
    <w:p w14:paraId="37F1DFBD"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The opening and use of the custody fund account shall be limited to what is necessary for conducting the Fund's business. The Fund Custodian and the Fund Manager shall not open any other bank account in the name of the Fund, nor use any bank account of the Fund for activities beyond the Fund's business scope.</w:t>
      </w:r>
    </w:p>
    <w:p w14:paraId="55211892"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3. The management of the custody fund account shall comply with applicable laws and regulations.</w:t>
      </w:r>
    </w:p>
    <w:p w14:paraId="71B87ABE"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(IV) Time Deposit Accounts</w:t>
      </w:r>
    </w:p>
    <w:p w14:paraId="4D49C5D5"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Fund Property invested in time deposits shall be placed in bank accounts opened at depository institutions, including physical or virtual accounts, with reserved seals agreed upon by all parties. In the interest of facilitating safe custody and routine supervision and verification of the Fund, and</w:t>
      </w:r>
    </w:p>
    <w:p w14:paraId="22374B21"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depository banks shall be selected, to the extent possible, from branches located in the same area as the Fund Custodian's handling branch. For any time deposit investment, the Fund Manager must enter into a time deposit agreement with the depository institution specifying the rights and obligations of both parties; this agreement shall be attached to the payment instruction as an annex. The agreement must include the following explicit provisions: "The deposit confirmation letter may only be used for deposits and withdrawals; it may not be used for lending, pledging, transfer, or any other purpose. Except as otherwise provided in the contract, all principal and interest amounts payable upon maturity or upon early withdrawal must be transferred to the custody account (specifying the account name, depository bank, account number, etc.) and may not be transferred to any other account." If the foregoing provisions are not included in the time deposit agreement, the Fund Custodian has the right to reject the payment instruction for the time deposit investment. After obtaining the deposit confirmation letter, the Fund Custodian shall keep the original or a copy thereof. The Fund Manager shall handle the investment and withdrawal of time deposits within a reasonable period; if the Fund Manager makes an early withdrawal or partial early withdrawal of a time deposit and an interest differential arises (i.e., the difference between the interest accrued by the Fund and the interest received upon early withdrawal), the handling of such interest differential shall be resolved through consultation between the Fund Manager and the Fund Custodian.</w:t>
      </w:r>
    </w:p>
    <w:p w14:paraId="3E4A0728"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(V) Opening and Administration of Bond Custody Accounts</w:t>
      </w:r>
    </w:p>
    <w:p w14:paraId="39015F06"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After the Fund Contract takes effect, the Fund Custodian shall, in accordance with the relevant provisions of the People's Bank of China, China Central Depository &amp; Clearing Co., Ltd., and the interbank market registration and settlement institution, open bond custody accounts, holder accounts, and fund settlement accounts at China Central Depository &amp; Clearing Co., Ltd. and SHCH (Shanghai Clearing House), and conduct interbank market bond settlement on behalf of the Fund.</w:t>
      </w:r>
    </w:p>
    <w:p w14:paraId="04A74CB0"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(VI) Opening and Administration of the Fund's Securities Account and Settlement Reserve Account</w:t>
      </w:r>
    </w:p>
    <w:p w14:paraId="2135B7CF"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The Fund Custodian shall open securities accounts in the joint name of the Fund Custodian and the Fund at the Shanghai Branch and Shenzhen Branch of China Securities Depository and Clearing Corporation Limited.</w:t>
      </w:r>
    </w:p>
    <w:p w14:paraId="24D938B2"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The opening and use of the Fund's securities account shall be limited to what is necessary for conducting the Fund's business. The Fund Custodian and the Fund Manager shall not lend out or transfer without the consent of the other party any securities account of the Fund, nor use any account of the Fund for activities beyond the Fund's business scope.</w:t>
      </w:r>
    </w:p>
    <w:p w14:paraId="3C60DCDB"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3. The Fund Custodian shall be responsible for opening the Fund's securities accounts and safekeeping securities account cards; the Fund Manager shall be responsible for managing and utilizing account assets.</w:t>
      </w:r>
    </w:p>
    <w:p w14:paraId="6B058F61"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4. The Fund Custodian shall open a settlement reserve account at China Securities Depository and Clearing Corporation Limited in the Fund Custodian's own name, and shall complete the Level-1 legal entity clearing with China Securities Depository and Clearing Corporation Limited on behalf of the Fund under its custody; the Fund Manager shall actively cooperate. The collection of settlement reserve funds, settlement mutual guarantee funds, settlement price differential funds, and other items shall be conducted in accordance with the rules of China Securities Depository and Clearing Corporation Limited.</w:t>
      </w:r>
    </w:p>
    <w:p w14:paraId="4F5A6390"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5. If, after the date of execution of this Agreement, the CSRC or other regulatory authorities permit the Fund to invest in new types of instruments that involve the opening and use of related accounts, and no relevant rules exist, the Fund Custodian shall follow the foregoing provisions on account opening and use by analogy.</w:t>
      </w:r>
    </w:p>
    <w:p w14:paraId="59AA77BC"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(VII) Opening and Administration of Futures Settlement Accounts</w:t>
      </w:r>
    </w:p>
    <w:p w14:paraId="7BC03AC3"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On behalf of the Fund, the Fund Custodian and the Fund Manager shall, in accordance with applicable regulations, open futures settlement accounts and futures fund accounts, and obtain trading codes from the China Financial Futures Exchange. The names of the futures settlement account, the futures fund account, and the corresponding trading code designations shall be established in accordance with applicable regulations.</w:t>
      </w:r>
    </w:p>
    <w:p w14:paraId="189B5862"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(VIII) Opening and Administration of Other Accounts</w:t>
      </w:r>
    </w:p>
    <w:p w14:paraId="1A9A5FBA"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Other accounts opened as required by business development may be opened in accordance with laws, regulations, and the provisions of the Fund Contract, upon the unanimous agreement of the Fund Manager and the Fund Custodian. New accounts shall be used and managed in accordance with applicable regulations.</w:t>
      </w:r>
    </w:p>
    <w:p w14:paraId="2F5717EC"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Where other laws, regulations, or applicable provisions provide otherwise regarding the opening and management of relevant accounts, such provisions shall apply.</w:t>
      </w:r>
    </w:p>
    <w:p w14:paraId="3B3D78CC"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(IX) Custody of Physical Securities, Bank Time Deposit Certificates, and Other Value Instruments</w:t>
      </w:r>
    </w:p>
    <w:p w14:paraId="40500F90"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Physical securities and other value instruments invested in using Fund Property shall be kept in the Fund Custodian's safe deposit vault, or may be kept in the custodial vault of China Central Depository &amp; Clearing Co., Ltd., the Shanghai Branch/Shenzhen Branch of China Securities Depository and Clearing Corporation Limited, SHCH (Shanghai Clearing House), or a bills business center. The custody certificate shall be held by the Fund Custodian. The purchase and transfer of physical securities and other value instruments shall be handled jointly by the Fund Manager and the Fund Custodian. The Fund Custodian shall not bear custody responsibility for assets that are actually and effectively controlled by institutions other than the Fund Custodian.</w:t>
      </w:r>
    </w:p>
    <w:p w14:paraId="5A71DEE7"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(X) Custody of Material Contracts Relating to Fund Property</w:t>
      </w:r>
    </w:p>
    <w:p w14:paraId="5D812AB8"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signing of material contracts relating to Fund Property shall be the responsibility of the Fund Manager. The original copies of material contracts signed by the Fund Manager on behalf of the Fund and relating to Fund Property shall be kept separately by the Fund Manager and the Fund Custodian. Except as otherwise provided in this Agreement, material contracts signed by the Fund Manager on behalf of the Fund and relating to Fund Property include, but are not limited to, the Fund's annual audit agreements, Fund information disclosure agreements, and material contracts arising from fund investment activities; the Fund Manager shall ensure that both the Fund Manager and the Fund Custodian each hold at least one original copy. The retention period for material contracts is 15 years following the termination of the Fund Contract.</w:t>
      </w:r>
    </w:p>
    <w:p w14:paraId="3F50B6C7"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Where it is not possible to obtain two or more originals, the Fund Manager shall provide the Fund Custodian with a facsimile copy of the contract affixed with its official seal. Without the mutual agreement of both parties, the original contract may not be transferred.</w:t>
      </w:r>
    </w:p>
    <w:p w14:paraId="1680B348" w14:textId="77777777" w:rsidR="002E6EC2" w:rsidRPr="006B57D1" w:rsidRDefault="00F71425" w:rsidP="006B57D1">
      <w:pPr>
        <w:widowControl w:val="0"/>
        <w:adjustRightInd w:val="0"/>
        <w:snapToGrid w:val="0"/>
        <w:spacing w:before="120" w:after="120" w:line="264" w:lineRule="auto"/>
        <w:jc w:val="center"/>
        <w:rPr>
          <w:rFonts w:ascii="Arial" w:hAnsi="Arial" w:cs="Arial"/>
          <w:b/>
          <w:sz w:val="20"/>
          <w:szCs w:val="21"/>
        </w:rPr>
      </w:pPr>
      <w:r>
        <w:rPr>
          <w:rFonts w:ascii="Arial" w:hAnsi="Arial" w:cs="Arial"/>
          <w:b/>
          <w:bCs/>
          <w:sz w:val="20"/>
          <w:szCs w:val="21"/>
          <w:lang w:val="en"/>
        </w:rPr>
        <w:t>V. Calculation and Review of the Net Asset Value of the Fund</w:t>
      </w:r>
    </w:p>
    <w:p w14:paraId="626A9377"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 Timing and Procedures for the Calculation, Review, and Finalization of the Net Asset Value of the Fund</w:t>
      </w:r>
    </w:p>
    <w:p w14:paraId="2DA832EB"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Net Asset Value of the Fund</w:t>
      </w:r>
    </w:p>
    <w:p w14:paraId="28B6306C"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NAV of the Fund refers to the value obtained by subtracting the Fund's liabilities from the Total Asset Value of the Fund.</w:t>
      </w:r>
    </w:p>
    <w:p w14:paraId="706C6AE9"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Net Asset Value per Fund Unit is calculated as of the close of each Business Day by dividing the NAV of the Fund by the total number of outstanding Fund Units on that day. The result is calculated to RMB0.0001, with the fifth decimal place rounded, and any rounding errors arising therefrom shall be attributed to Fund Assets. If national regulations provide otherwise, those regulations shall apply. The Fund Manager shall calculate the NAV of the Fund and the Net Asset Value per Fund Unit on each Valuation Day; after review by the Fund Custodian, the results shall be announced in accordance with applicable provisions.</w:t>
      </w:r>
    </w:p>
    <w:p w14:paraId="0A4E5805"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Review Procedures</w:t>
      </w:r>
    </w:p>
    <w:p w14:paraId="7A937687"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Fund Manager shall conduct the valuation of Fund Assets on each Business Day, except where valuation is suspended in accordance with applicable Laws and Regulations or the Fund Contract. After each day's valuation, the Fund Manager shall submit the Net Asset Value per Fund Unit to the Fund Custodian and, upon review and confirmation by the Fund Custodian, announce the results as required.</w:t>
      </w:r>
    </w:p>
    <w:p w14:paraId="06371A86" w14:textId="77777777" w:rsidR="002E6EC2" w:rsidRPr="006B57D1" w:rsidRDefault="00F71425" w:rsidP="006B57D1">
      <w:pPr>
        <w:widowControl w:val="0"/>
        <w:adjustRightInd w:val="0"/>
        <w:snapToGrid w:val="0"/>
        <w:spacing w:before="120" w:after="120" w:line="264" w:lineRule="auto"/>
        <w:jc w:val="center"/>
        <w:rPr>
          <w:rFonts w:ascii="Arial" w:hAnsi="Arial" w:cs="Arial"/>
          <w:b/>
          <w:sz w:val="20"/>
          <w:szCs w:val="21"/>
        </w:rPr>
      </w:pPr>
      <w:r>
        <w:rPr>
          <w:rFonts w:ascii="Arial" w:hAnsi="Arial" w:cs="Arial"/>
          <w:b/>
          <w:bCs/>
          <w:sz w:val="20"/>
          <w:szCs w:val="21"/>
          <w:lang w:val="en"/>
        </w:rPr>
        <w:t>VI. Registration and Safekeeping of the Register of Fund Unitholders</w:t>
      </w:r>
    </w:p>
    <w:p w14:paraId="0B01355D" w14:textId="77777777" w:rsidR="00D11408"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register of Fund Unitholders shall at least include the names of the Fund Unitholders and the Fund Units held by them. The register of Fund Unitholders shall be compiled and kept by the Fund Registration and Settlement Agency in accordance with the instructions of the Fund Manager, and shall be retained for not less than 20 years from the date on which the fund account is closed. The Fund Manager and the Fund Custodian shall each separately keep the register of Fund Unitholders for not less than 15 years.</w:t>
      </w:r>
    </w:p>
    <w:p w14:paraId="4868EA7B" w14:textId="77777777" w:rsidR="00D11408"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Fund Manager shall submit the register of Fund Unitholders to the Fund Custodian in a timely manner. The register of Fund Unitholders as of dates involving material events of the Fund, such as the effective date and the termination date of the Fund Contract, shall be submitted within 10 business days after the occurrence of such events.</w:t>
      </w:r>
    </w:p>
    <w:p w14:paraId="7BF84546" w14:textId="77777777" w:rsidR="00D11408"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Fund Custodian shall properly keep the register of Fund Unitholders in electronic form and shall periodically create optical-disc backups, which shall be retained for 15 years. The Fund Custodian shall not use the register of Fund Unitholders under its custody for any purpose other than fund custody business, and shall comply with confidentiality obligations. If the Fund Manager or the Fund Custodian is unable to properly keep the register of Fund Unitholders due to its own reasons, each shall bear the corresponding liability in accordance with applicable laws and regulations.</w:t>
      </w:r>
    </w:p>
    <w:p w14:paraId="7E869167" w14:textId="77777777" w:rsidR="00D11408"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At the request of the Fund Custodian or before the preparation of the interim report and annual report, the Fund Manager shall deliver the relevant materials to the Fund Custodian and shall not unreasonably refuse or delay doing so, and shall ensure that such materials are true, accurate, and complete. The Fund Custodian shall not use the register of Fund Unitholders kept by it for any purpose other than Fund custody business and shall observe confidentiality obligations.</w:t>
      </w:r>
    </w:p>
    <w:p w14:paraId="0B8509BE" w14:textId="77777777" w:rsidR="002E6EC2" w:rsidRPr="006B57D1" w:rsidRDefault="00F71425" w:rsidP="006B57D1">
      <w:pPr>
        <w:widowControl w:val="0"/>
        <w:adjustRightInd w:val="0"/>
        <w:snapToGrid w:val="0"/>
        <w:spacing w:before="120" w:after="120" w:line="264" w:lineRule="auto"/>
        <w:jc w:val="center"/>
        <w:rPr>
          <w:rFonts w:ascii="Arial" w:hAnsi="Arial" w:cs="Arial"/>
          <w:b/>
          <w:sz w:val="20"/>
          <w:szCs w:val="21"/>
        </w:rPr>
      </w:pPr>
      <w:r>
        <w:rPr>
          <w:rFonts w:ascii="Arial" w:hAnsi="Arial" w:cs="Arial"/>
          <w:b/>
          <w:bCs/>
          <w:sz w:val="20"/>
          <w:szCs w:val="21"/>
          <w:lang w:val="en"/>
        </w:rPr>
        <w:t>VII. Dispute Resolution</w:t>
      </w:r>
    </w:p>
    <w:p w14:paraId="09D3721A"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Disputes arising from or relating to this Agreement shall be resolved by the parties through negotiation or mediation. If negotiation or mediation fails, either party has the right to submit the dispute to the China International Economic and Trade Arbitration Commission for arbitration under its then-current arbitration rules in accordance with the ordinary procedure. The place of arbitration shall be Beijing. The arbitral award shall be final and binding on all relevant parties. Unless otherwise provided in the arbitral award, the costs of arbitration shall be borne by the losing party.</w:t>
      </w:r>
    </w:p>
    <w:p w14:paraId="0FCD0C24"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During the dispute resolution period, the parties shall each faithfully, diligently, and conscientiously perform their respective duties as the Fund Manager and the Fund Custodian, and continue to fulfill their obligations under the Fund Contract and this Custody Agreement, so as to safeguard the lawful rights and interests of Fund Unitholders.</w:t>
      </w:r>
    </w:p>
    <w:p w14:paraId="48577980"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This Agreement shall be governed by the laws of China (excluding the laws of Hong Kong, Macau, and Taiwan).</w:t>
      </w:r>
    </w:p>
    <w:p w14:paraId="5EDCF4B9" w14:textId="77777777" w:rsidR="002E6EC2" w:rsidRPr="006B57D1" w:rsidRDefault="00F71425" w:rsidP="006B57D1">
      <w:pPr>
        <w:widowControl w:val="0"/>
        <w:adjustRightInd w:val="0"/>
        <w:snapToGrid w:val="0"/>
        <w:spacing w:before="120" w:after="120" w:line="264" w:lineRule="auto"/>
        <w:jc w:val="center"/>
        <w:rPr>
          <w:rFonts w:ascii="Arial" w:hAnsi="Arial" w:cs="Arial"/>
          <w:b/>
          <w:sz w:val="20"/>
          <w:szCs w:val="21"/>
        </w:rPr>
      </w:pPr>
      <w:r>
        <w:rPr>
          <w:rFonts w:ascii="Arial" w:hAnsi="Arial" w:cs="Arial"/>
          <w:b/>
          <w:bCs/>
          <w:sz w:val="20"/>
          <w:szCs w:val="21"/>
          <w:lang w:val="en"/>
        </w:rPr>
        <w:t>VIII. Amendment and Termination of the Fund Custody Agreement</w:t>
      </w:r>
    </w:p>
    <w:bookmarkEnd w:id="446"/>
    <w:bookmarkEnd w:id="451"/>
    <w:p w14:paraId="5DA53326"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 Amendment Procedure for the Custody Agreement</w:t>
      </w:r>
    </w:p>
    <w:p w14:paraId="25A81FC2"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The parties to this Agreement may, through consultation and unanimous agreement, amend this Agreement. The content of the amended agreement shall not conflict in any way with the provisions of the Fund Contract. Amendments to the Fund Custody Agreement shall be filed with the CSRC for the record.</w:t>
      </w:r>
    </w:p>
    <w:p w14:paraId="3DD71EFB"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(II) Circumstances for Termination of the Fund Custody Agreement</w:t>
      </w:r>
    </w:p>
    <w:p w14:paraId="00CC644B"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1. The Fund Contract is terminated;</w:t>
      </w:r>
    </w:p>
    <w:p w14:paraId="3C30544F"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2. The Fund Custodian is dissolved, legally revoked, becomes bankrupt, or its fund assets are taken over by another Fund Custodian;</w:t>
      </w:r>
    </w:p>
    <w:p w14:paraId="251F23FB"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3. The Fund Manager is dissolved, legally revoked, becomes bankrupt, or its fund management rights are taken over by another Fund Manager;</w:t>
      </w:r>
    </w:p>
    <w:p w14:paraId="36B42BDA" w14:textId="77777777" w:rsidR="00301D32" w:rsidRPr="006B57D1" w:rsidRDefault="00F71425" w:rsidP="006B57D1">
      <w:pPr>
        <w:widowControl w:val="0"/>
        <w:snapToGrid w:val="0"/>
        <w:spacing w:before="120" w:after="120" w:line="264" w:lineRule="auto"/>
        <w:ind w:firstLineChars="200" w:firstLine="400"/>
        <w:rPr>
          <w:rFonts w:ascii="Arial" w:hAnsi="Arial" w:cs="Arial"/>
          <w:bCs/>
          <w:sz w:val="20"/>
          <w:szCs w:val="21"/>
        </w:rPr>
      </w:pPr>
      <w:r>
        <w:rPr>
          <w:rFonts w:ascii="Arial" w:hAnsi="Arial" w:cs="Arial"/>
          <w:sz w:val="20"/>
          <w:szCs w:val="21"/>
          <w:lang w:val="en"/>
        </w:rPr>
        <w:t>4. A termination event specified by laws, regulations, or the Fund Contract occurs.</w:t>
      </w:r>
    </w:p>
    <w:p w14:paraId="3903119A" w14:textId="77777777" w:rsidR="00D4148D" w:rsidRPr="006B57D1" w:rsidRDefault="00F71425" w:rsidP="006B57D1">
      <w:pPr>
        <w:widowControl w:val="0"/>
        <w:snapToGrid w:val="0"/>
        <w:spacing w:before="156" w:after="156" w:line="264" w:lineRule="auto"/>
        <w:ind w:firstLineChars="200" w:firstLine="400"/>
        <w:rPr>
          <w:rFonts w:ascii="Arial" w:hAnsi="Arial" w:cs="Arial"/>
          <w:bCs/>
          <w:sz w:val="20"/>
          <w:szCs w:val="21"/>
        </w:rPr>
      </w:pPr>
      <w:bookmarkStart w:id="455" w:name="_Hlt88820702"/>
      <w:bookmarkStart w:id="456" w:name="_Hlt88825574"/>
      <w:bookmarkStart w:id="457" w:name="_Hlt88897298"/>
      <w:bookmarkEnd w:id="56"/>
      <w:bookmarkEnd w:id="57"/>
      <w:bookmarkEnd w:id="455"/>
      <w:bookmarkEnd w:id="456"/>
      <w:bookmarkEnd w:id="457"/>
      <w:r>
        <w:rPr>
          <w:rFonts w:ascii="Arial" w:hAnsi="Arial" w:cs="Arial"/>
          <w:sz w:val="20"/>
          <w:szCs w:val="21"/>
          <w:lang w:val="en"/>
        </w:rPr>
        <w:br w:type="page"/>
      </w:r>
    </w:p>
    <w:p w14:paraId="45C71EC1" w14:textId="77777777" w:rsidR="006F2F00" w:rsidRPr="006B57D1" w:rsidRDefault="00F71425" w:rsidP="006B57D1">
      <w:pPr>
        <w:pStyle w:val="Heading1"/>
        <w:keepNext w:val="0"/>
        <w:keepLines w:val="0"/>
        <w:widowControl w:val="0"/>
        <w:snapToGrid w:val="0"/>
        <w:spacing w:line="264" w:lineRule="auto"/>
        <w:jc w:val="center"/>
        <w:rPr>
          <w:rFonts w:ascii="Arial" w:hAnsi="Arial" w:cs="Arial"/>
          <w:bCs/>
          <w:color w:val="auto"/>
          <w:sz w:val="20"/>
          <w:szCs w:val="21"/>
        </w:rPr>
      </w:pPr>
      <w:bookmarkStart w:id="458" w:name="_Toc64907157"/>
      <w:bookmarkStart w:id="459" w:name="_Toc65615959"/>
      <w:bookmarkStart w:id="460" w:name="_Toc227918487"/>
      <w:r>
        <w:rPr>
          <w:rFonts w:ascii="Arial" w:hAnsi="Arial" w:cs="Arial"/>
          <w:bCs/>
          <w:color w:val="auto"/>
          <w:sz w:val="20"/>
          <w:szCs w:val="21"/>
          <w:lang w:val="en"/>
        </w:rPr>
        <w:t>Appendix III: Underlying Index Methodology</w:t>
      </w:r>
      <w:bookmarkEnd w:id="458"/>
      <w:bookmarkEnd w:id="459"/>
      <w:bookmarkEnd w:id="460"/>
    </w:p>
    <w:p w14:paraId="02F3BBD7" w14:textId="77777777" w:rsidR="006F2F00" w:rsidRPr="006B57D1" w:rsidRDefault="00F71425" w:rsidP="006B57D1">
      <w:pPr>
        <w:widowControl w:val="0"/>
        <w:snapToGrid w:val="0"/>
        <w:spacing w:before="120" w:after="120" w:line="264" w:lineRule="auto"/>
        <w:jc w:val="center"/>
        <w:rPr>
          <w:rFonts w:ascii="Arial" w:hAnsi="Arial" w:cs="Arial"/>
          <w:sz w:val="20"/>
        </w:rPr>
      </w:pPr>
      <w:r>
        <w:rPr>
          <w:rFonts w:ascii="Arial" w:hAnsi="Arial" w:cs="Arial"/>
          <w:sz w:val="20"/>
          <w:lang w:val="en"/>
        </w:rPr>
        <w:t>(The latest index methodology is available on the index provider's website.)</w:t>
      </w:r>
    </w:p>
    <w:p w14:paraId="5B79E5E5" w14:textId="77777777" w:rsidR="003B6F0C" w:rsidRPr="006B57D1" w:rsidRDefault="00F71425" w:rsidP="006B57D1">
      <w:pPr>
        <w:widowControl w:val="0"/>
        <w:snapToGrid w:val="0"/>
        <w:spacing w:before="120" w:after="120" w:line="264" w:lineRule="auto"/>
        <w:ind w:firstLine="480"/>
        <w:rPr>
          <w:rFonts w:ascii="Arial" w:hAnsi="Arial" w:cs="Arial"/>
          <w:bCs/>
          <w:sz w:val="20"/>
          <w:szCs w:val="21"/>
        </w:rPr>
      </w:pPr>
      <w:r>
        <w:rPr>
          <w:rFonts w:ascii="Arial" w:hAnsi="Arial" w:cs="Arial"/>
          <w:sz w:val="20"/>
          <w:szCs w:val="21"/>
          <w:lang w:val="en"/>
        </w:rPr>
        <w:t>The CSI Robot Index selects securities of listed companies that are system solution providers, digital workshop and production line system integrators, automated equipment manufacturers, automation parts suppliers, and other robot-related listed companies as index samples, to reflect the overall performance of robot-related securities among listed companies.</w:t>
      </w:r>
    </w:p>
    <w:p w14:paraId="6E756446" w14:textId="77777777" w:rsidR="003B6F0C" w:rsidRPr="006B57D1" w:rsidRDefault="00F71425" w:rsidP="006B57D1">
      <w:pPr>
        <w:widowControl w:val="0"/>
        <w:snapToGrid w:val="0"/>
        <w:spacing w:before="120" w:after="120" w:line="264" w:lineRule="auto"/>
        <w:ind w:firstLine="480"/>
        <w:rPr>
          <w:rFonts w:ascii="Arial" w:hAnsi="Arial" w:cs="Arial"/>
          <w:bCs/>
          <w:sz w:val="20"/>
          <w:szCs w:val="21"/>
        </w:rPr>
      </w:pPr>
      <w:r>
        <w:rPr>
          <w:rFonts w:ascii="Arial" w:hAnsi="Arial" w:cs="Arial"/>
          <w:sz w:val="20"/>
          <w:szCs w:val="21"/>
          <w:lang w:val="en"/>
        </w:rPr>
        <w:t>I. Index Name and Code</w:t>
      </w:r>
    </w:p>
    <w:p w14:paraId="2894B95B" w14:textId="77777777" w:rsidR="003B6F0C" w:rsidRPr="006B57D1" w:rsidRDefault="00F71425" w:rsidP="006B57D1">
      <w:pPr>
        <w:widowControl w:val="0"/>
        <w:snapToGrid w:val="0"/>
        <w:spacing w:before="120" w:after="120" w:line="264" w:lineRule="auto"/>
        <w:ind w:firstLine="480"/>
        <w:rPr>
          <w:rFonts w:ascii="Arial" w:hAnsi="Arial" w:cs="Arial"/>
          <w:bCs/>
          <w:sz w:val="20"/>
          <w:szCs w:val="21"/>
        </w:rPr>
      </w:pPr>
      <w:r>
        <w:rPr>
          <w:rFonts w:ascii="Arial" w:hAnsi="Arial" w:cs="Arial"/>
          <w:sz w:val="20"/>
          <w:szCs w:val="21"/>
          <w:lang w:val="en"/>
        </w:rPr>
        <w:t xml:space="preserve">Index Name (Chinese): </w:t>
      </w:r>
      <w:r>
        <w:rPr>
          <w:rFonts w:ascii="Arial" w:hAnsi="Arial" w:cs="Arial"/>
          <w:sz w:val="20"/>
          <w:szCs w:val="21"/>
          <w:lang w:val="en"/>
        </w:rPr>
        <w:t>中证机器人指数</w:t>
      </w:r>
      <w:r>
        <w:rPr>
          <w:rFonts w:ascii="Arial" w:hAnsi="Arial" w:cs="Arial"/>
          <w:sz w:val="20"/>
          <w:szCs w:val="21"/>
          <w:lang w:val="en"/>
        </w:rPr>
        <w:t xml:space="preserve"> </w:t>
      </w:r>
    </w:p>
    <w:p w14:paraId="6C97AF7F" w14:textId="77777777" w:rsidR="003B6F0C" w:rsidRPr="006B57D1" w:rsidRDefault="00F71425" w:rsidP="006B57D1">
      <w:pPr>
        <w:widowControl w:val="0"/>
        <w:snapToGrid w:val="0"/>
        <w:spacing w:before="120" w:after="120" w:line="264" w:lineRule="auto"/>
        <w:ind w:firstLine="480"/>
        <w:rPr>
          <w:rFonts w:ascii="Arial" w:hAnsi="Arial" w:cs="Arial"/>
          <w:bCs/>
          <w:sz w:val="20"/>
          <w:szCs w:val="21"/>
        </w:rPr>
      </w:pPr>
      <w:r>
        <w:rPr>
          <w:rFonts w:ascii="Arial" w:hAnsi="Arial" w:cs="Arial"/>
          <w:sz w:val="20"/>
          <w:szCs w:val="21"/>
          <w:lang w:val="en"/>
        </w:rPr>
        <w:t xml:space="preserve">Index Short Name (Chinese): </w:t>
      </w:r>
      <w:r>
        <w:rPr>
          <w:rFonts w:ascii="Arial" w:hAnsi="Arial" w:cs="Arial"/>
          <w:sz w:val="20"/>
          <w:szCs w:val="21"/>
          <w:lang w:val="en"/>
        </w:rPr>
        <w:t>机器人</w:t>
      </w:r>
    </w:p>
    <w:p w14:paraId="12349A5E" w14:textId="77777777" w:rsidR="003B6F0C" w:rsidRPr="006B57D1" w:rsidRDefault="00F71425" w:rsidP="006B57D1">
      <w:pPr>
        <w:widowControl w:val="0"/>
        <w:snapToGrid w:val="0"/>
        <w:spacing w:before="120" w:after="120" w:line="264" w:lineRule="auto"/>
        <w:ind w:firstLine="480"/>
        <w:rPr>
          <w:rFonts w:ascii="Arial" w:hAnsi="Arial" w:cs="Arial"/>
          <w:bCs/>
          <w:sz w:val="20"/>
          <w:szCs w:val="21"/>
        </w:rPr>
      </w:pPr>
      <w:r>
        <w:rPr>
          <w:rFonts w:ascii="Arial" w:hAnsi="Arial" w:cs="Arial"/>
          <w:sz w:val="20"/>
          <w:szCs w:val="21"/>
          <w:lang w:val="en"/>
        </w:rPr>
        <w:t xml:space="preserve">Index Name (English): CSI Robot Index </w:t>
      </w:r>
    </w:p>
    <w:p w14:paraId="0712CC1D" w14:textId="77777777" w:rsidR="003B6F0C" w:rsidRPr="006B57D1" w:rsidRDefault="00F71425" w:rsidP="006B57D1">
      <w:pPr>
        <w:widowControl w:val="0"/>
        <w:snapToGrid w:val="0"/>
        <w:spacing w:before="120" w:after="120" w:line="264" w:lineRule="auto"/>
        <w:ind w:firstLine="480"/>
        <w:rPr>
          <w:rFonts w:ascii="Arial" w:hAnsi="Arial" w:cs="Arial"/>
          <w:bCs/>
          <w:sz w:val="20"/>
          <w:szCs w:val="21"/>
        </w:rPr>
      </w:pPr>
      <w:r>
        <w:rPr>
          <w:rFonts w:ascii="Arial" w:hAnsi="Arial" w:cs="Arial"/>
          <w:sz w:val="20"/>
          <w:szCs w:val="21"/>
          <w:lang w:val="en"/>
        </w:rPr>
        <w:t>Index Short Name (English): CSI Robot</w:t>
      </w:r>
    </w:p>
    <w:p w14:paraId="772D1E58" w14:textId="77777777" w:rsidR="003B6F0C" w:rsidRPr="006B57D1" w:rsidRDefault="00F71425" w:rsidP="006B57D1">
      <w:pPr>
        <w:widowControl w:val="0"/>
        <w:snapToGrid w:val="0"/>
        <w:spacing w:before="120" w:after="120" w:line="264" w:lineRule="auto"/>
        <w:ind w:firstLine="480"/>
        <w:rPr>
          <w:rFonts w:ascii="Arial" w:hAnsi="Arial" w:cs="Arial"/>
          <w:bCs/>
          <w:sz w:val="20"/>
          <w:szCs w:val="21"/>
        </w:rPr>
      </w:pPr>
      <w:r>
        <w:rPr>
          <w:rFonts w:ascii="Arial" w:hAnsi="Arial" w:cs="Arial"/>
          <w:sz w:val="20"/>
          <w:szCs w:val="21"/>
          <w:lang w:val="en"/>
        </w:rPr>
        <w:t>Index Code: H30590</w:t>
      </w:r>
    </w:p>
    <w:p w14:paraId="18F1FD73" w14:textId="77777777" w:rsidR="00BB6677" w:rsidRPr="006B57D1" w:rsidRDefault="00F71425" w:rsidP="006B57D1">
      <w:pPr>
        <w:widowControl w:val="0"/>
        <w:snapToGrid w:val="0"/>
        <w:spacing w:before="120" w:after="120" w:line="264" w:lineRule="auto"/>
        <w:ind w:firstLine="480"/>
        <w:rPr>
          <w:rFonts w:ascii="Arial" w:hAnsi="Arial" w:cs="Arial"/>
          <w:bCs/>
          <w:sz w:val="20"/>
          <w:szCs w:val="21"/>
        </w:rPr>
      </w:pPr>
      <w:r>
        <w:rPr>
          <w:rFonts w:ascii="Arial" w:hAnsi="Arial" w:cs="Arial"/>
          <w:sz w:val="20"/>
          <w:szCs w:val="21"/>
          <w:lang w:val="en"/>
        </w:rPr>
        <w:t>II. Index Base Date and Base Value</w:t>
      </w:r>
    </w:p>
    <w:p w14:paraId="1694D269" w14:textId="77777777" w:rsidR="00BB6677" w:rsidRPr="006B57D1" w:rsidRDefault="00F71425" w:rsidP="006B57D1">
      <w:pPr>
        <w:widowControl w:val="0"/>
        <w:snapToGrid w:val="0"/>
        <w:spacing w:before="120" w:after="120" w:line="264" w:lineRule="auto"/>
        <w:ind w:firstLine="480"/>
        <w:rPr>
          <w:rFonts w:ascii="Arial" w:hAnsi="Arial" w:cs="Arial"/>
          <w:bCs/>
          <w:sz w:val="20"/>
          <w:szCs w:val="21"/>
        </w:rPr>
      </w:pPr>
      <w:r>
        <w:rPr>
          <w:rFonts w:ascii="Arial" w:hAnsi="Arial" w:cs="Arial"/>
          <w:sz w:val="20"/>
          <w:szCs w:val="21"/>
          <w:lang w:val="en"/>
        </w:rPr>
        <w:t>The Index uses December 31, 2010 as its base date and 1,000 points as its base value.</w:t>
      </w:r>
    </w:p>
    <w:p w14:paraId="6658D15F" w14:textId="77777777" w:rsidR="00BB6677" w:rsidRPr="006B57D1" w:rsidRDefault="00F71425" w:rsidP="006B57D1">
      <w:pPr>
        <w:widowControl w:val="0"/>
        <w:snapToGrid w:val="0"/>
        <w:spacing w:before="120" w:after="120" w:line="264" w:lineRule="auto"/>
        <w:ind w:firstLine="480"/>
        <w:rPr>
          <w:rFonts w:ascii="Arial" w:hAnsi="Arial" w:cs="Arial"/>
          <w:bCs/>
          <w:sz w:val="20"/>
          <w:szCs w:val="21"/>
        </w:rPr>
      </w:pPr>
      <w:r>
        <w:rPr>
          <w:rFonts w:ascii="Arial" w:hAnsi="Arial" w:cs="Arial"/>
          <w:sz w:val="20"/>
          <w:szCs w:val="21"/>
          <w:lang w:val="en"/>
        </w:rPr>
        <w:t xml:space="preserve">III. Selection Methodology </w:t>
      </w:r>
    </w:p>
    <w:p w14:paraId="7865116F" w14:textId="77777777" w:rsidR="00BB6677" w:rsidRPr="006B57D1" w:rsidRDefault="00F71425" w:rsidP="006B57D1">
      <w:pPr>
        <w:widowControl w:val="0"/>
        <w:snapToGrid w:val="0"/>
        <w:spacing w:before="120" w:after="120" w:line="264" w:lineRule="auto"/>
        <w:ind w:firstLine="480"/>
        <w:rPr>
          <w:rFonts w:ascii="Arial" w:hAnsi="Arial" w:cs="Arial"/>
          <w:bCs/>
          <w:sz w:val="20"/>
          <w:szCs w:val="21"/>
        </w:rPr>
      </w:pPr>
      <w:r>
        <w:rPr>
          <w:rFonts w:ascii="Arial" w:hAnsi="Arial" w:cs="Arial"/>
          <w:sz w:val="20"/>
          <w:szCs w:val="21"/>
          <w:lang w:val="en"/>
        </w:rPr>
        <w:t xml:space="preserve">1. Index Universe </w:t>
      </w:r>
    </w:p>
    <w:p w14:paraId="585ACD0E" w14:textId="77777777" w:rsidR="00BB6677" w:rsidRPr="006B57D1" w:rsidRDefault="00F71425" w:rsidP="006B57D1">
      <w:pPr>
        <w:widowControl w:val="0"/>
        <w:snapToGrid w:val="0"/>
        <w:spacing w:before="120" w:after="120" w:line="264" w:lineRule="auto"/>
        <w:ind w:firstLine="480"/>
        <w:rPr>
          <w:rFonts w:ascii="Arial" w:hAnsi="Arial" w:cs="Arial"/>
          <w:bCs/>
          <w:sz w:val="20"/>
          <w:szCs w:val="21"/>
        </w:rPr>
      </w:pPr>
      <w:r>
        <w:rPr>
          <w:rFonts w:ascii="Arial" w:hAnsi="Arial" w:cs="Arial"/>
          <w:sz w:val="20"/>
          <w:szCs w:val="21"/>
          <w:lang w:val="en"/>
        </w:rPr>
        <w:t xml:space="preserve">Same as the index universe of the CSI All Share Index. </w:t>
      </w:r>
    </w:p>
    <w:p w14:paraId="2E796422" w14:textId="77777777" w:rsidR="00BB6677" w:rsidRPr="006B57D1" w:rsidRDefault="00F71425" w:rsidP="006B57D1">
      <w:pPr>
        <w:widowControl w:val="0"/>
        <w:snapToGrid w:val="0"/>
        <w:spacing w:before="120" w:after="120" w:line="264" w:lineRule="auto"/>
        <w:ind w:firstLine="480"/>
        <w:rPr>
          <w:rFonts w:ascii="Arial" w:hAnsi="Arial" w:cs="Arial"/>
          <w:bCs/>
          <w:sz w:val="20"/>
          <w:szCs w:val="21"/>
        </w:rPr>
      </w:pPr>
      <w:r>
        <w:rPr>
          <w:rFonts w:ascii="Arial" w:hAnsi="Arial" w:cs="Arial"/>
          <w:sz w:val="20"/>
          <w:szCs w:val="21"/>
          <w:lang w:val="en"/>
        </w:rPr>
        <w:t xml:space="preserve">2. Security Selection </w:t>
      </w:r>
    </w:p>
    <w:p w14:paraId="02034239" w14:textId="77777777" w:rsidR="00BB6677" w:rsidRPr="006B57D1" w:rsidRDefault="00F71425" w:rsidP="006B57D1">
      <w:pPr>
        <w:widowControl w:val="0"/>
        <w:snapToGrid w:val="0"/>
        <w:spacing w:before="120" w:after="120" w:line="264" w:lineRule="auto"/>
        <w:ind w:firstLine="480"/>
        <w:rPr>
          <w:rFonts w:ascii="Arial" w:hAnsi="Arial" w:cs="Arial"/>
          <w:bCs/>
          <w:sz w:val="20"/>
          <w:szCs w:val="21"/>
        </w:rPr>
      </w:pPr>
      <w:r>
        <w:rPr>
          <w:rFonts w:ascii="Arial" w:hAnsi="Arial" w:cs="Arial"/>
          <w:sz w:val="20"/>
          <w:szCs w:val="21"/>
          <w:lang w:val="en"/>
        </w:rPr>
        <w:t>(1) Rank securities in the sample universe by average daily trading value over the past year from highest to lowest, and eliminate the bottom 20%;</w:t>
      </w:r>
    </w:p>
    <w:p w14:paraId="52103E53" w14:textId="77777777" w:rsidR="00BB6677" w:rsidRPr="006B57D1" w:rsidRDefault="00F71425" w:rsidP="006B57D1">
      <w:pPr>
        <w:widowControl w:val="0"/>
        <w:snapToGrid w:val="0"/>
        <w:spacing w:before="120" w:after="120" w:line="264" w:lineRule="auto"/>
        <w:ind w:firstLine="480"/>
        <w:rPr>
          <w:rFonts w:ascii="Arial" w:hAnsi="Arial" w:cs="Arial"/>
          <w:bCs/>
          <w:sz w:val="20"/>
          <w:szCs w:val="21"/>
        </w:rPr>
      </w:pPr>
      <w:r>
        <w:rPr>
          <w:rFonts w:ascii="Arial" w:hAnsi="Arial" w:cs="Arial"/>
          <w:sz w:val="20"/>
          <w:szCs w:val="21"/>
          <w:lang w:val="en"/>
        </w:rPr>
        <w:t>(2) From the remaining securities in the sample universe, select listed companies that provide software and hardware for robot production as candidate samples, including but not limited to: system solution providers, digital workshop and production line system integrators, automated equipment manufacturers, underlying automation parts suppliers, and other robot-related companies;</w:t>
      </w:r>
    </w:p>
    <w:p w14:paraId="5433EA25" w14:textId="77777777" w:rsidR="00BB6677" w:rsidRPr="006B57D1" w:rsidRDefault="00F71425" w:rsidP="006B57D1">
      <w:pPr>
        <w:widowControl w:val="0"/>
        <w:snapToGrid w:val="0"/>
        <w:spacing w:before="120" w:after="120" w:line="264" w:lineRule="auto"/>
        <w:ind w:firstLine="480"/>
        <w:rPr>
          <w:rFonts w:ascii="Arial" w:hAnsi="Arial" w:cs="Arial"/>
          <w:bCs/>
          <w:sz w:val="20"/>
          <w:szCs w:val="21"/>
        </w:rPr>
      </w:pPr>
      <w:r>
        <w:rPr>
          <w:rFonts w:ascii="Arial" w:hAnsi="Arial" w:cs="Arial"/>
          <w:sz w:val="20"/>
          <w:szCs w:val="21"/>
          <w:lang w:val="en"/>
        </w:rPr>
        <w:t>(3) From the candidate samples, select all securities of robot-themed companies, rank them by average daily total market capitalization over the past year from highest to lowest, and select the top 100 securities as index samples; if fewer than 100 securities are available, all are included.</w:t>
      </w:r>
    </w:p>
    <w:p w14:paraId="66AA5ED0" w14:textId="77777777" w:rsidR="00BB6677" w:rsidRPr="006B57D1" w:rsidRDefault="00F71425" w:rsidP="006B57D1">
      <w:pPr>
        <w:widowControl w:val="0"/>
        <w:snapToGrid w:val="0"/>
        <w:spacing w:before="120" w:after="120" w:line="264" w:lineRule="auto"/>
        <w:ind w:firstLine="480"/>
        <w:rPr>
          <w:rFonts w:ascii="Arial" w:hAnsi="Arial" w:cs="Arial"/>
          <w:bCs/>
          <w:sz w:val="20"/>
          <w:szCs w:val="21"/>
        </w:rPr>
      </w:pPr>
      <w:r>
        <w:rPr>
          <w:rFonts w:ascii="Arial" w:hAnsi="Arial" w:cs="Arial"/>
          <w:sz w:val="20"/>
          <w:szCs w:val="21"/>
          <w:lang w:val="en"/>
        </w:rPr>
        <w:t xml:space="preserve">IV. Index Calculation </w:t>
      </w:r>
    </w:p>
    <w:p w14:paraId="31043571" w14:textId="77777777" w:rsidR="00BB6677" w:rsidRPr="006B57D1" w:rsidRDefault="00F71425" w:rsidP="006B57D1">
      <w:pPr>
        <w:widowControl w:val="0"/>
        <w:snapToGrid w:val="0"/>
        <w:spacing w:before="120" w:after="120" w:line="264" w:lineRule="auto"/>
        <w:ind w:firstLine="480"/>
        <w:rPr>
          <w:rFonts w:ascii="Arial" w:hAnsi="Arial" w:cs="Arial"/>
          <w:bCs/>
          <w:sz w:val="20"/>
          <w:szCs w:val="21"/>
        </w:rPr>
      </w:pPr>
      <w:r>
        <w:rPr>
          <w:rFonts w:ascii="Arial" w:hAnsi="Arial" w:cs="Arial"/>
          <w:sz w:val="20"/>
          <w:szCs w:val="21"/>
          <w:lang w:val="en"/>
        </w:rPr>
        <w:t xml:space="preserve">Index Calculation Formula: Index for the Reporting Period = Adjusted market capitalization of index samples in the reporting period / Divisor × 1000 </w:t>
      </w:r>
    </w:p>
    <w:p w14:paraId="09830EC4" w14:textId="77777777" w:rsidR="00BB6677" w:rsidRPr="006B57D1" w:rsidRDefault="00F71425" w:rsidP="006B57D1">
      <w:pPr>
        <w:widowControl w:val="0"/>
        <w:snapToGrid w:val="0"/>
        <w:spacing w:before="120" w:after="120" w:line="264" w:lineRule="auto"/>
        <w:ind w:firstLine="480"/>
        <w:rPr>
          <w:rFonts w:ascii="Arial" w:hAnsi="Arial" w:cs="Arial"/>
          <w:bCs/>
          <w:sz w:val="20"/>
          <w:szCs w:val="21"/>
        </w:rPr>
      </w:pPr>
      <w:r>
        <w:rPr>
          <w:rFonts w:ascii="Arial" w:hAnsi="Arial" w:cs="Arial"/>
          <w:sz w:val="20"/>
          <w:szCs w:val="21"/>
          <w:lang w:val="en"/>
        </w:rPr>
        <w:t>Where: Adjusted market capitalization = Σ(security price × adjusted shares outstanding × weighting factor). For the method of calculating adjusted shares outstanding and the method of divisor adjustment, see the Detailed Rules for Calculation and Maintenance. The weighting factor ranges between 0 and 1 so that the weight of any single sample does not exceed 10%.</w:t>
      </w:r>
    </w:p>
    <w:p w14:paraId="03DA1919" w14:textId="77777777" w:rsidR="0050014B" w:rsidRPr="006B57D1" w:rsidRDefault="00F71425" w:rsidP="006B57D1">
      <w:pPr>
        <w:widowControl w:val="0"/>
        <w:snapToGrid w:val="0"/>
        <w:spacing w:before="120" w:after="120" w:line="264" w:lineRule="auto"/>
        <w:ind w:firstLine="480"/>
        <w:rPr>
          <w:rFonts w:ascii="Arial" w:hAnsi="Arial" w:cs="Arial"/>
          <w:bCs/>
          <w:sz w:val="20"/>
          <w:szCs w:val="21"/>
        </w:rPr>
      </w:pPr>
      <w:r>
        <w:rPr>
          <w:rFonts w:ascii="Arial" w:hAnsi="Arial" w:cs="Arial"/>
          <w:sz w:val="20"/>
          <w:szCs w:val="21"/>
          <w:lang w:val="en"/>
        </w:rPr>
        <w:t>V. Constituent Reviews and Weight Adjustments</w:t>
      </w:r>
    </w:p>
    <w:p w14:paraId="610187C8" w14:textId="77777777" w:rsidR="0050014B" w:rsidRPr="006B57D1" w:rsidRDefault="00F71425" w:rsidP="006B57D1">
      <w:pPr>
        <w:widowControl w:val="0"/>
        <w:snapToGrid w:val="0"/>
        <w:spacing w:before="120" w:after="120" w:line="264" w:lineRule="auto"/>
        <w:ind w:firstLine="480"/>
        <w:rPr>
          <w:rFonts w:ascii="Arial" w:hAnsi="Arial" w:cs="Arial"/>
          <w:bCs/>
          <w:sz w:val="20"/>
          <w:szCs w:val="21"/>
        </w:rPr>
      </w:pPr>
      <w:r>
        <w:rPr>
          <w:rFonts w:ascii="Arial" w:hAnsi="Arial" w:cs="Arial"/>
          <w:sz w:val="20"/>
          <w:szCs w:val="21"/>
          <w:lang w:val="en"/>
        </w:rPr>
        <w:t>1. Regular Adjustment</w:t>
      </w:r>
    </w:p>
    <w:p w14:paraId="12C2EA3C" w14:textId="77777777" w:rsidR="00FE2F2F" w:rsidRPr="006B57D1" w:rsidRDefault="00F71425" w:rsidP="006B57D1">
      <w:pPr>
        <w:widowControl w:val="0"/>
        <w:snapToGrid w:val="0"/>
        <w:spacing w:before="120" w:after="120" w:line="264" w:lineRule="auto"/>
        <w:ind w:firstLine="480"/>
        <w:rPr>
          <w:rFonts w:ascii="Arial" w:hAnsi="Arial" w:cs="Arial"/>
          <w:bCs/>
          <w:sz w:val="20"/>
          <w:szCs w:val="21"/>
        </w:rPr>
      </w:pPr>
      <w:r>
        <w:rPr>
          <w:rFonts w:ascii="Arial" w:hAnsi="Arial" w:cs="Arial"/>
          <w:sz w:val="20"/>
          <w:szCs w:val="21"/>
          <w:lang w:val="en"/>
        </w:rPr>
        <w:t>Index constituents are rebalanced semi-annually, with adjustments effective on the first trading day following the second Friday of June and December.</w:t>
      </w:r>
    </w:p>
    <w:p w14:paraId="5AA0CCD2" w14:textId="77777777" w:rsidR="0050014B" w:rsidRPr="006B57D1" w:rsidRDefault="00F71425" w:rsidP="006B57D1">
      <w:pPr>
        <w:widowControl w:val="0"/>
        <w:snapToGrid w:val="0"/>
        <w:spacing w:before="120" w:after="120" w:line="264" w:lineRule="auto"/>
        <w:ind w:firstLine="480"/>
        <w:rPr>
          <w:rFonts w:ascii="Arial" w:hAnsi="Arial" w:cs="Arial"/>
          <w:bCs/>
          <w:sz w:val="20"/>
          <w:szCs w:val="21"/>
        </w:rPr>
      </w:pPr>
      <w:r>
        <w:rPr>
          <w:rFonts w:ascii="Arial" w:hAnsi="Arial" w:cs="Arial"/>
          <w:sz w:val="20"/>
          <w:szCs w:val="21"/>
          <w:lang w:val="en"/>
        </w:rPr>
        <w:t>Weighting factors are adjusted in line with periodic index constituent adjustments, on the same schedule as such adjustments take effect. Before the next periodic adjustment date, weighting factors generally remain unchanged.</w:t>
      </w:r>
    </w:p>
    <w:p w14:paraId="65DE8A00" w14:textId="77777777" w:rsidR="0050014B" w:rsidRPr="006B57D1" w:rsidRDefault="00F71425" w:rsidP="006B57D1">
      <w:pPr>
        <w:widowControl w:val="0"/>
        <w:snapToGrid w:val="0"/>
        <w:spacing w:before="120" w:after="120" w:line="264" w:lineRule="auto"/>
        <w:ind w:firstLine="480"/>
        <w:rPr>
          <w:rFonts w:ascii="Arial" w:hAnsi="Arial" w:cs="Arial"/>
          <w:bCs/>
          <w:sz w:val="20"/>
          <w:szCs w:val="21"/>
        </w:rPr>
      </w:pPr>
      <w:r>
        <w:rPr>
          <w:rFonts w:ascii="Arial" w:hAnsi="Arial" w:cs="Arial"/>
          <w:sz w:val="20"/>
          <w:szCs w:val="21"/>
          <w:lang w:val="en"/>
        </w:rPr>
        <w:t xml:space="preserve">2. Ad-Hoc Adjustment </w:t>
      </w:r>
    </w:p>
    <w:p w14:paraId="2561098E" w14:textId="77777777" w:rsidR="0038478B" w:rsidRPr="006B57D1" w:rsidRDefault="00F71425" w:rsidP="006B57D1">
      <w:pPr>
        <w:widowControl w:val="0"/>
        <w:snapToGrid w:val="0"/>
        <w:spacing w:before="120" w:after="120" w:line="264" w:lineRule="auto"/>
        <w:ind w:firstLine="480"/>
        <w:rPr>
          <w:rFonts w:ascii="Arial" w:hAnsi="Arial" w:cs="Arial"/>
          <w:bCs/>
          <w:sz w:val="20"/>
          <w:szCs w:val="21"/>
        </w:rPr>
      </w:pPr>
      <w:r>
        <w:rPr>
          <w:rFonts w:ascii="Arial" w:hAnsi="Arial" w:cs="Arial"/>
          <w:sz w:val="20"/>
          <w:szCs w:val="21"/>
          <w:lang w:val="en"/>
        </w:rPr>
        <w:t>The Index shall be subject to temporary adjustments under special circumstances. When a constituent is delisted, it shall be removed from the Index. The treatment of circumstances such as acquisition, merger or spin-off of a constituent company shall be handled by reference to the Detailed Rules for Calculation and Maintenance.</w:t>
      </w:r>
    </w:p>
    <w:p w14:paraId="16B8411D" w14:textId="77777777" w:rsidR="006F2F00" w:rsidRPr="006B57D1" w:rsidRDefault="006F2F00" w:rsidP="006B57D1">
      <w:pPr>
        <w:widowControl w:val="0"/>
        <w:snapToGrid w:val="0"/>
        <w:spacing w:before="120" w:after="120" w:line="264" w:lineRule="auto"/>
        <w:rPr>
          <w:rFonts w:ascii="Arial" w:hAnsi="Arial" w:cs="Arial"/>
          <w:sz w:val="20"/>
          <w:szCs w:val="21"/>
        </w:rPr>
      </w:pPr>
    </w:p>
    <w:p w14:paraId="35A6B5AD" w14:textId="77777777" w:rsidR="006F2F00" w:rsidRPr="006B57D1" w:rsidRDefault="006F2F00" w:rsidP="006B57D1">
      <w:pPr>
        <w:widowControl w:val="0"/>
        <w:snapToGrid w:val="0"/>
        <w:spacing w:before="120" w:after="120" w:line="264" w:lineRule="auto"/>
        <w:rPr>
          <w:rFonts w:ascii="Arial" w:hAnsi="Arial" w:cs="Arial"/>
          <w:bCs/>
          <w:sz w:val="20"/>
          <w:szCs w:val="21"/>
        </w:rPr>
      </w:pPr>
    </w:p>
    <w:sectPr w:rsidR="006F2F00" w:rsidRPr="006B57D1" w:rsidSect="003B5E25">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BCE6E" w14:textId="77777777" w:rsidR="00450247" w:rsidRDefault="00450247">
      <w:r>
        <w:separator/>
      </w:r>
    </w:p>
  </w:endnote>
  <w:endnote w:type="continuationSeparator" w:id="0">
    <w:p w14:paraId="53A1E2BC" w14:textId="77777777" w:rsidR="00450247" w:rsidRDefault="00450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30336"/>
      <w:docPartObj>
        <w:docPartGallery w:val="Page Numbers (Bottom of Page)"/>
        <w:docPartUnique/>
      </w:docPartObj>
    </w:sdtPr>
    <w:sdtContent>
      <w:p w14:paraId="31CB69C6" w14:textId="77777777" w:rsidR="00AA08AA" w:rsidRDefault="00F71425">
        <w:pPr>
          <w:pStyle w:val="Footer"/>
          <w:jc w:val="center"/>
        </w:pPr>
        <w:r>
          <w:rPr>
            <w:lang w:val="en"/>
          </w:rPr>
          <w:fldChar w:fldCharType="begin"/>
        </w:r>
        <w:r>
          <w:rPr>
            <w:lang w:val="en"/>
          </w:rPr>
          <w:instrText xml:space="preserve"> PAGE   \* MERGEFORMAT </w:instrText>
        </w:r>
        <w:r>
          <w:rPr>
            <w:lang w:val="en"/>
          </w:rPr>
          <w:fldChar w:fldCharType="separate"/>
        </w:r>
        <w:r>
          <w:rPr>
            <w:noProof/>
            <w:lang w:val="en"/>
          </w:rPr>
          <w:t>2</w:t>
        </w:r>
        <w:r>
          <w:rPr>
            <w:lang w:val="en"/>
          </w:rPr>
          <w:fldChar w:fldCharType="end"/>
        </w:r>
      </w:p>
    </w:sdtContent>
  </w:sdt>
  <w:p w14:paraId="63A5A419" w14:textId="77777777" w:rsidR="00AA08AA" w:rsidRDefault="00AA08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19030"/>
      <w:docPartObj>
        <w:docPartGallery w:val="Page Numbers (Bottom of Page)"/>
        <w:docPartUnique/>
      </w:docPartObj>
    </w:sdtPr>
    <w:sdtContent>
      <w:p w14:paraId="6BE2F7BC" w14:textId="77777777" w:rsidR="00BB7564" w:rsidRDefault="00F71425" w:rsidP="00781064">
        <w:pPr>
          <w:pStyle w:val="Footer"/>
          <w:jc w:val="center"/>
        </w:pPr>
        <w:r>
          <w:rPr>
            <w:noProof/>
            <w:lang w:val="en"/>
          </w:rPr>
          <w:fldChar w:fldCharType="begin"/>
        </w:r>
        <w:r>
          <w:rPr>
            <w:noProof/>
            <w:lang w:val="en"/>
          </w:rPr>
          <w:instrText xml:space="preserve"> PAGE   \* MERGEFORMAT </w:instrText>
        </w:r>
        <w:r>
          <w:rPr>
            <w:noProof/>
            <w:lang w:val="en"/>
          </w:rPr>
          <w:fldChar w:fldCharType="separate"/>
        </w:r>
        <w:r>
          <w:rPr>
            <w:noProof/>
            <w:lang w:val="en"/>
          </w:rPr>
          <w:t>20</w:t>
        </w:r>
        <w:r>
          <w:rPr>
            <w:noProof/>
            <w:lang w:val="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0A457" w14:textId="77777777" w:rsidR="00450247" w:rsidRDefault="00450247">
      <w:r>
        <w:separator/>
      </w:r>
    </w:p>
  </w:footnote>
  <w:footnote w:type="continuationSeparator" w:id="0">
    <w:p w14:paraId="453EA8E1" w14:textId="77777777" w:rsidR="00450247" w:rsidRDefault="00450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B4248" w14:textId="77777777" w:rsidR="00BB7564" w:rsidRDefault="00BB7564" w:rsidP="00781064">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F1CB1" w14:textId="77777777" w:rsidR="00AA08AA" w:rsidRPr="00F3735A" w:rsidRDefault="00FF1E53" w:rsidP="00C46D45">
    <w:pPr>
      <w:pStyle w:val="Header"/>
      <w:jc w:val="right"/>
      <w:rPr>
        <w:rFonts w:ascii="Arial" w:hAnsi="Arial" w:cs="Arial"/>
      </w:rPr>
    </w:pPr>
    <w:r w:rsidRPr="00F3735A">
      <w:rPr>
        <w:rFonts w:ascii="Arial" w:eastAsiaTheme="minorEastAsia" w:hAnsi="Arial" w:cs="Arial"/>
        <w:szCs w:val="21"/>
        <w:lang w:val="en"/>
      </w:rPr>
      <w:t>ChinaAMC CSI Robot Exchange Traded Fund Prospectus (Update)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lvl w:ilvl="0">
      <w:start w:val="4"/>
      <w:numFmt w:val="chineseCounting"/>
      <w:suff w:val="nothing"/>
      <w:lvlText w:val="%1、"/>
      <w:lvlJc w:val="left"/>
    </w:lvl>
  </w:abstractNum>
  <w:abstractNum w:abstractNumId="1" w15:restartNumberingAfterBreak="0">
    <w:nsid w:val="478E6770"/>
    <w:multiLevelType w:val="hybridMultilevel"/>
    <w:tmpl w:val="C2F49F6C"/>
    <w:lvl w:ilvl="0" w:tplc="084CBD02">
      <w:start w:val="1"/>
      <w:numFmt w:val="japaneseCounting"/>
      <w:lvlText w:val="（%1）"/>
      <w:lvlJc w:val="left"/>
      <w:pPr>
        <w:ind w:left="765" w:hanging="765"/>
      </w:pPr>
      <w:rPr>
        <w:rFonts w:hint="default"/>
      </w:rPr>
    </w:lvl>
    <w:lvl w:ilvl="1" w:tplc="99CA8076" w:tentative="1">
      <w:start w:val="1"/>
      <w:numFmt w:val="lowerLetter"/>
      <w:lvlText w:val="%2)"/>
      <w:lvlJc w:val="left"/>
      <w:pPr>
        <w:ind w:left="840" w:hanging="420"/>
      </w:pPr>
    </w:lvl>
    <w:lvl w:ilvl="2" w:tplc="D4F2066A" w:tentative="1">
      <w:start w:val="1"/>
      <w:numFmt w:val="lowerRoman"/>
      <w:lvlText w:val="%3."/>
      <w:lvlJc w:val="right"/>
      <w:pPr>
        <w:ind w:left="1260" w:hanging="420"/>
      </w:pPr>
    </w:lvl>
    <w:lvl w:ilvl="3" w:tplc="61BCEA38" w:tentative="1">
      <w:start w:val="1"/>
      <w:numFmt w:val="decimal"/>
      <w:lvlText w:val="%4."/>
      <w:lvlJc w:val="left"/>
      <w:pPr>
        <w:ind w:left="1680" w:hanging="420"/>
      </w:pPr>
    </w:lvl>
    <w:lvl w:ilvl="4" w:tplc="115C3378" w:tentative="1">
      <w:start w:val="1"/>
      <w:numFmt w:val="lowerLetter"/>
      <w:lvlText w:val="%5)"/>
      <w:lvlJc w:val="left"/>
      <w:pPr>
        <w:ind w:left="2100" w:hanging="420"/>
      </w:pPr>
    </w:lvl>
    <w:lvl w:ilvl="5" w:tplc="E3D2AA52" w:tentative="1">
      <w:start w:val="1"/>
      <w:numFmt w:val="lowerRoman"/>
      <w:lvlText w:val="%6."/>
      <w:lvlJc w:val="right"/>
      <w:pPr>
        <w:ind w:left="2520" w:hanging="420"/>
      </w:pPr>
    </w:lvl>
    <w:lvl w:ilvl="6" w:tplc="A20AD400" w:tentative="1">
      <w:start w:val="1"/>
      <w:numFmt w:val="decimal"/>
      <w:lvlText w:val="%7."/>
      <w:lvlJc w:val="left"/>
      <w:pPr>
        <w:ind w:left="2940" w:hanging="420"/>
      </w:pPr>
    </w:lvl>
    <w:lvl w:ilvl="7" w:tplc="87069B24" w:tentative="1">
      <w:start w:val="1"/>
      <w:numFmt w:val="lowerLetter"/>
      <w:lvlText w:val="%8)"/>
      <w:lvlJc w:val="left"/>
      <w:pPr>
        <w:ind w:left="3360" w:hanging="420"/>
      </w:pPr>
    </w:lvl>
    <w:lvl w:ilvl="8" w:tplc="5240DB54" w:tentative="1">
      <w:start w:val="1"/>
      <w:numFmt w:val="lowerRoman"/>
      <w:lvlText w:val="%9."/>
      <w:lvlJc w:val="right"/>
      <w:pPr>
        <w:ind w:left="3780" w:hanging="420"/>
      </w:pPr>
    </w:lvl>
  </w:abstractNum>
  <w:abstractNum w:abstractNumId="2" w15:restartNumberingAfterBreak="0">
    <w:nsid w:val="5AC33CF0"/>
    <w:multiLevelType w:val="singleLevel"/>
    <w:tmpl w:val="D92264B0"/>
    <w:lvl w:ilvl="0">
      <w:start w:val="1"/>
      <w:numFmt w:val="chineseCounting"/>
      <w:suff w:val="nothing"/>
      <w:lvlText w:val="%1、"/>
      <w:lvlJc w:val="left"/>
      <w:rPr>
        <w:rFonts w:asciiTheme="minorEastAsia" w:eastAsiaTheme="minorEastAsia" w:hAnsiTheme="minorEastAsia"/>
      </w:rPr>
    </w:lvl>
  </w:abstractNum>
  <w:abstractNum w:abstractNumId="3" w15:restartNumberingAfterBreak="0">
    <w:nsid w:val="5BD11B30"/>
    <w:multiLevelType w:val="singleLevel"/>
    <w:tmpl w:val="5BD11B30"/>
    <w:lvl w:ilvl="0">
      <w:start w:val="1"/>
      <w:numFmt w:val="chineseCounting"/>
      <w:suff w:val="nothing"/>
      <w:lvlText w:val="（%1）"/>
      <w:lvlJc w:val="left"/>
    </w:lvl>
  </w:abstractNum>
  <w:abstractNum w:abstractNumId="4" w15:restartNumberingAfterBreak="0">
    <w:nsid w:val="7D0D3582"/>
    <w:multiLevelType w:val="hybridMultilevel"/>
    <w:tmpl w:val="256C1A40"/>
    <w:lvl w:ilvl="0" w:tplc="02085716">
      <w:start w:val="1"/>
      <w:numFmt w:val="chineseCountingThousand"/>
      <w:suff w:val="space"/>
      <w:lvlText w:val="(%1)"/>
      <w:lvlJc w:val="left"/>
      <w:pPr>
        <w:ind w:left="284" w:hanging="284"/>
      </w:pPr>
      <w:rPr>
        <w:rFonts w:asciiTheme="minorEastAsia" w:eastAsia="宋体" w:hAnsiTheme="minorEastAsia" w:hint="eastAsia"/>
        <w:b/>
      </w:rPr>
    </w:lvl>
    <w:lvl w:ilvl="1" w:tplc="5E3A6660">
      <w:start w:val="1"/>
      <w:numFmt w:val="decimal"/>
      <w:lvlText w:val="%2、"/>
      <w:lvlJc w:val="left"/>
      <w:pPr>
        <w:ind w:left="780" w:hanging="360"/>
      </w:pPr>
      <w:rPr>
        <w:rFonts w:hint="default"/>
      </w:rPr>
    </w:lvl>
    <w:lvl w:ilvl="2" w:tplc="FF6EDCEA" w:tentative="1">
      <w:start w:val="1"/>
      <w:numFmt w:val="lowerRoman"/>
      <w:lvlText w:val="%3."/>
      <w:lvlJc w:val="right"/>
      <w:pPr>
        <w:ind w:left="1260" w:hanging="420"/>
      </w:pPr>
    </w:lvl>
    <w:lvl w:ilvl="3" w:tplc="BB4CD7B0" w:tentative="1">
      <w:start w:val="1"/>
      <w:numFmt w:val="decimal"/>
      <w:lvlText w:val="%4."/>
      <w:lvlJc w:val="left"/>
      <w:pPr>
        <w:ind w:left="1680" w:hanging="420"/>
      </w:pPr>
    </w:lvl>
    <w:lvl w:ilvl="4" w:tplc="3A10CFF4" w:tentative="1">
      <w:start w:val="1"/>
      <w:numFmt w:val="lowerLetter"/>
      <w:lvlText w:val="%5)"/>
      <w:lvlJc w:val="left"/>
      <w:pPr>
        <w:ind w:left="2100" w:hanging="420"/>
      </w:pPr>
    </w:lvl>
    <w:lvl w:ilvl="5" w:tplc="58EE16B2" w:tentative="1">
      <w:start w:val="1"/>
      <w:numFmt w:val="lowerRoman"/>
      <w:lvlText w:val="%6."/>
      <w:lvlJc w:val="right"/>
      <w:pPr>
        <w:ind w:left="2520" w:hanging="420"/>
      </w:pPr>
    </w:lvl>
    <w:lvl w:ilvl="6" w:tplc="1F265A5E" w:tentative="1">
      <w:start w:val="1"/>
      <w:numFmt w:val="decimal"/>
      <w:lvlText w:val="%7."/>
      <w:lvlJc w:val="left"/>
      <w:pPr>
        <w:ind w:left="2940" w:hanging="420"/>
      </w:pPr>
    </w:lvl>
    <w:lvl w:ilvl="7" w:tplc="65A023A6" w:tentative="1">
      <w:start w:val="1"/>
      <w:numFmt w:val="lowerLetter"/>
      <w:lvlText w:val="%8)"/>
      <w:lvlJc w:val="left"/>
      <w:pPr>
        <w:ind w:left="3360" w:hanging="420"/>
      </w:pPr>
    </w:lvl>
    <w:lvl w:ilvl="8" w:tplc="EA10021A" w:tentative="1">
      <w:start w:val="1"/>
      <w:numFmt w:val="lowerRoman"/>
      <w:lvlText w:val="%9."/>
      <w:lvlJc w:val="right"/>
      <w:pPr>
        <w:ind w:left="3780" w:hanging="420"/>
      </w:pPr>
    </w:lvl>
  </w:abstractNum>
  <w:abstractNum w:abstractNumId="5" w15:restartNumberingAfterBreak="0">
    <w:nsid w:val="7FE13D74"/>
    <w:multiLevelType w:val="hybridMultilevel"/>
    <w:tmpl w:val="FEEC3E1E"/>
    <w:lvl w:ilvl="0" w:tplc="3BBAC3CE">
      <w:start w:val="1"/>
      <w:numFmt w:val="none"/>
      <w:lvlText w:val="一、"/>
      <w:lvlJc w:val="left"/>
      <w:pPr>
        <w:ind w:left="876" w:hanging="456"/>
      </w:pPr>
      <w:rPr>
        <w:rFonts w:hint="default"/>
      </w:rPr>
    </w:lvl>
    <w:lvl w:ilvl="1" w:tplc="504CE9EA" w:tentative="1">
      <w:start w:val="1"/>
      <w:numFmt w:val="lowerLetter"/>
      <w:lvlText w:val="%2)"/>
      <w:lvlJc w:val="left"/>
      <w:pPr>
        <w:ind w:left="1260" w:hanging="420"/>
      </w:pPr>
    </w:lvl>
    <w:lvl w:ilvl="2" w:tplc="7E74B1F4" w:tentative="1">
      <w:start w:val="1"/>
      <w:numFmt w:val="lowerRoman"/>
      <w:lvlText w:val="%3."/>
      <w:lvlJc w:val="right"/>
      <w:pPr>
        <w:ind w:left="1680" w:hanging="420"/>
      </w:pPr>
    </w:lvl>
    <w:lvl w:ilvl="3" w:tplc="614C3C9E" w:tentative="1">
      <w:start w:val="1"/>
      <w:numFmt w:val="decimal"/>
      <w:lvlText w:val="%4."/>
      <w:lvlJc w:val="left"/>
      <w:pPr>
        <w:ind w:left="2100" w:hanging="420"/>
      </w:pPr>
    </w:lvl>
    <w:lvl w:ilvl="4" w:tplc="D514ED66" w:tentative="1">
      <w:start w:val="1"/>
      <w:numFmt w:val="lowerLetter"/>
      <w:lvlText w:val="%5)"/>
      <w:lvlJc w:val="left"/>
      <w:pPr>
        <w:ind w:left="2520" w:hanging="420"/>
      </w:pPr>
    </w:lvl>
    <w:lvl w:ilvl="5" w:tplc="0AA8279A" w:tentative="1">
      <w:start w:val="1"/>
      <w:numFmt w:val="lowerRoman"/>
      <w:lvlText w:val="%6."/>
      <w:lvlJc w:val="right"/>
      <w:pPr>
        <w:ind w:left="2940" w:hanging="420"/>
      </w:pPr>
    </w:lvl>
    <w:lvl w:ilvl="6" w:tplc="8A320022" w:tentative="1">
      <w:start w:val="1"/>
      <w:numFmt w:val="decimal"/>
      <w:lvlText w:val="%7."/>
      <w:lvlJc w:val="left"/>
      <w:pPr>
        <w:ind w:left="3360" w:hanging="420"/>
      </w:pPr>
    </w:lvl>
    <w:lvl w:ilvl="7" w:tplc="76DA267C" w:tentative="1">
      <w:start w:val="1"/>
      <w:numFmt w:val="lowerLetter"/>
      <w:lvlText w:val="%8)"/>
      <w:lvlJc w:val="left"/>
      <w:pPr>
        <w:ind w:left="3780" w:hanging="420"/>
      </w:pPr>
    </w:lvl>
    <w:lvl w:ilvl="8" w:tplc="E94C850E" w:tentative="1">
      <w:start w:val="1"/>
      <w:numFmt w:val="lowerRoman"/>
      <w:lvlText w:val="%9."/>
      <w:lvlJc w:val="right"/>
      <w:pPr>
        <w:ind w:left="4200" w:hanging="420"/>
      </w:pPr>
    </w:lvl>
  </w:abstractNum>
  <w:num w:numId="1" w16cid:durableId="531842864">
    <w:abstractNumId w:val="5"/>
  </w:num>
  <w:num w:numId="2" w16cid:durableId="1313607722">
    <w:abstractNumId w:val="3"/>
  </w:num>
  <w:num w:numId="3" w16cid:durableId="583995424">
    <w:abstractNumId w:val="0"/>
  </w:num>
  <w:num w:numId="4" w16cid:durableId="482939402">
    <w:abstractNumId w:val="2"/>
  </w:num>
  <w:num w:numId="5" w16cid:durableId="1883053968">
    <w:abstractNumId w:val="4"/>
  </w:num>
  <w:num w:numId="6" w16cid:durableId="1373647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585"/>
    <w:rsid w:val="00002DAC"/>
    <w:rsid w:val="000033A7"/>
    <w:rsid w:val="00004E10"/>
    <w:rsid w:val="00005780"/>
    <w:rsid w:val="00006299"/>
    <w:rsid w:val="00007A22"/>
    <w:rsid w:val="000106CA"/>
    <w:rsid w:val="000108E1"/>
    <w:rsid w:val="00012E5C"/>
    <w:rsid w:val="0001303D"/>
    <w:rsid w:val="00013451"/>
    <w:rsid w:val="000152C4"/>
    <w:rsid w:val="00015A48"/>
    <w:rsid w:val="00016AAD"/>
    <w:rsid w:val="00016ACC"/>
    <w:rsid w:val="00017610"/>
    <w:rsid w:val="0001794D"/>
    <w:rsid w:val="00017C49"/>
    <w:rsid w:val="00020D7A"/>
    <w:rsid w:val="00023744"/>
    <w:rsid w:val="000247C6"/>
    <w:rsid w:val="00025822"/>
    <w:rsid w:val="0002612A"/>
    <w:rsid w:val="00026EAD"/>
    <w:rsid w:val="00032213"/>
    <w:rsid w:val="00033135"/>
    <w:rsid w:val="00034AC4"/>
    <w:rsid w:val="00041D2D"/>
    <w:rsid w:val="000429CD"/>
    <w:rsid w:val="00043D4E"/>
    <w:rsid w:val="00044441"/>
    <w:rsid w:val="00050FE0"/>
    <w:rsid w:val="00052143"/>
    <w:rsid w:val="00052E87"/>
    <w:rsid w:val="00055792"/>
    <w:rsid w:val="00057B23"/>
    <w:rsid w:val="000601F0"/>
    <w:rsid w:val="000602DF"/>
    <w:rsid w:val="000604EC"/>
    <w:rsid w:val="0006079F"/>
    <w:rsid w:val="00060CBD"/>
    <w:rsid w:val="000610AE"/>
    <w:rsid w:val="00062091"/>
    <w:rsid w:val="00062C9F"/>
    <w:rsid w:val="0007081E"/>
    <w:rsid w:val="00072635"/>
    <w:rsid w:val="000736CE"/>
    <w:rsid w:val="00074B7B"/>
    <w:rsid w:val="0007657B"/>
    <w:rsid w:val="00084163"/>
    <w:rsid w:val="00084F21"/>
    <w:rsid w:val="000854E1"/>
    <w:rsid w:val="0009071D"/>
    <w:rsid w:val="0009156C"/>
    <w:rsid w:val="000919A3"/>
    <w:rsid w:val="00092943"/>
    <w:rsid w:val="00093EC5"/>
    <w:rsid w:val="00094C20"/>
    <w:rsid w:val="00096784"/>
    <w:rsid w:val="000A2A68"/>
    <w:rsid w:val="000A668F"/>
    <w:rsid w:val="000A6DC4"/>
    <w:rsid w:val="000A6E8B"/>
    <w:rsid w:val="000B0B95"/>
    <w:rsid w:val="000B2206"/>
    <w:rsid w:val="000B2298"/>
    <w:rsid w:val="000B2391"/>
    <w:rsid w:val="000B2477"/>
    <w:rsid w:val="000C3B63"/>
    <w:rsid w:val="000C4DFF"/>
    <w:rsid w:val="000C4F4C"/>
    <w:rsid w:val="000C6091"/>
    <w:rsid w:val="000D0142"/>
    <w:rsid w:val="000D0288"/>
    <w:rsid w:val="000D186A"/>
    <w:rsid w:val="000D22B9"/>
    <w:rsid w:val="000D23BE"/>
    <w:rsid w:val="000D3C7C"/>
    <w:rsid w:val="000D404E"/>
    <w:rsid w:val="000D5388"/>
    <w:rsid w:val="000D6D85"/>
    <w:rsid w:val="000E1F2B"/>
    <w:rsid w:val="000E2077"/>
    <w:rsid w:val="000E2D93"/>
    <w:rsid w:val="000E49E8"/>
    <w:rsid w:val="000E586B"/>
    <w:rsid w:val="000E59B3"/>
    <w:rsid w:val="000E68FE"/>
    <w:rsid w:val="000E6E88"/>
    <w:rsid w:val="000F0D72"/>
    <w:rsid w:val="000F1562"/>
    <w:rsid w:val="000F250B"/>
    <w:rsid w:val="000F34E2"/>
    <w:rsid w:val="000F6695"/>
    <w:rsid w:val="000F711A"/>
    <w:rsid w:val="000F7549"/>
    <w:rsid w:val="000F7A99"/>
    <w:rsid w:val="000F7ED8"/>
    <w:rsid w:val="001003A9"/>
    <w:rsid w:val="00102817"/>
    <w:rsid w:val="001036AE"/>
    <w:rsid w:val="0010702D"/>
    <w:rsid w:val="001106A9"/>
    <w:rsid w:val="001113C9"/>
    <w:rsid w:val="0011405D"/>
    <w:rsid w:val="00114359"/>
    <w:rsid w:val="00114646"/>
    <w:rsid w:val="0011583E"/>
    <w:rsid w:val="00115AD5"/>
    <w:rsid w:val="0011764C"/>
    <w:rsid w:val="00121A82"/>
    <w:rsid w:val="00121D9E"/>
    <w:rsid w:val="00122324"/>
    <w:rsid w:val="001238EB"/>
    <w:rsid w:val="00124BA9"/>
    <w:rsid w:val="00127B53"/>
    <w:rsid w:val="001312F8"/>
    <w:rsid w:val="00133681"/>
    <w:rsid w:val="00133ACD"/>
    <w:rsid w:val="00136A48"/>
    <w:rsid w:val="00137814"/>
    <w:rsid w:val="00141524"/>
    <w:rsid w:val="00141A2C"/>
    <w:rsid w:val="001431AF"/>
    <w:rsid w:val="00143F2B"/>
    <w:rsid w:val="00145214"/>
    <w:rsid w:val="00145945"/>
    <w:rsid w:val="00147E95"/>
    <w:rsid w:val="00151AC2"/>
    <w:rsid w:val="00152CE4"/>
    <w:rsid w:val="00152FD4"/>
    <w:rsid w:val="00155C17"/>
    <w:rsid w:val="0015670C"/>
    <w:rsid w:val="001610F7"/>
    <w:rsid w:val="00161567"/>
    <w:rsid w:val="00162A8E"/>
    <w:rsid w:val="00162AC5"/>
    <w:rsid w:val="00162DCF"/>
    <w:rsid w:val="00164D4A"/>
    <w:rsid w:val="001659AF"/>
    <w:rsid w:val="00165BD9"/>
    <w:rsid w:val="0016667E"/>
    <w:rsid w:val="00166BF5"/>
    <w:rsid w:val="001709FD"/>
    <w:rsid w:val="00170C14"/>
    <w:rsid w:val="0017224C"/>
    <w:rsid w:val="00172A27"/>
    <w:rsid w:val="00172D3D"/>
    <w:rsid w:val="00174695"/>
    <w:rsid w:val="001772F2"/>
    <w:rsid w:val="001836DF"/>
    <w:rsid w:val="00184D9E"/>
    <w:rsid w:val="001853B1"/>
    <w:rsid w:val="0018698F"/>
    <w:rsid w:val="001875B0"/>
    <w:rsid w:val="001877AD"/>
    <w:rsid w:val="00193E6D"/>
    <w:rsid w:val="00194BB1"/>
    <w:rsid w:val="00194D27"/>
    <w:rsid w:val="00194F0A"/>
    <w:rsid w:val="00195387"/>
    <w:rsid w:val="00195C3B"/>
    <w:rsid w:val="001A0CB7"/>
    <w:rsid w:val="001A4563"/>
    <w:rsid w:val="001A45E6"/>
    <w:rsid w:val="001A5051"/>
    <w:rsid w:val="001A5447"/>
    <w:rsid w:val="001A631F"/>
    <w:rsid w:val="001A6A17"/>
    <w:rsid w:val="001B010B"/>
    <w:rsid w:val="001B02BF"/>
    <w:rsid w:val="001B33B2"/>
    <w:rsid w:val="001B6116"/>
    <w:rsid w:val="001B6BAE"/>
    <w:rsid w:val="001B7B89"/>
    <w:rsid w:val="001C11DA"/>
    <w:rsid w:val="001C2ADD"/>
    <w:rsid w:val="001C3708"/>
    <w:rsid w:val="001C4869"/>
    <w:rsid w:val="001C4E57"/>
    <w:rsid w:val="001C6C1D"/>
    <w:rsid w:val="001D14A7"/>
    <w:rsid w:val="001D15F5"/>
    <w:rsid w:val="001D65B9"/>
    <w:rsid w:val="001D742B"/>
    <w:rsid w:val="001D7E2B"/>
    <w:rsid w:val="001E16CF"/>
    <w:rsid w:val="001E3BB1"/>
    <w:rsid w:val="001E4A2A"/>
    <w:rsid w:val="001E5AC7"/>
    <w:rsid w:val="001E6C99"/>
    <w:rsid w:val="001E711A"/>
    <w:rsid w:val="001E77C8"/>
    <w:rsid w:val="001E7A36"/>
    <w:rsid w:val="001F0E3F"/>
    <w:rsid w:val="001F157C"/>
    <w:rsid w:val="001F18A4"/>
    <w:rsid w:val="001F1954"/>
    <w:rsid w:val="001F3023"/>
    <w:rsid w:val="001F3C74"/>
    <w:rsid w:val="001F4800"/>
    <w:rsid w:val="001F4BAC"/>
    <w:rsid w:val="001F53B2"/>
    <w:rsid w:val="001F57B4"/>
    <w:rsid w:val="001F60DC"/>
    <w:rsid w:val="001F69A4"/>
    <w:rsid w:val="001F7904"/>
    <w:rsid w:val="00200014"/>
    <w:rsid w:val="00200DD0"/>
    <w:rsid w:val="00203FAF"/>
    <w:rsid w:val="00204053"/>
    <w:rsid w:val="0020495C"/>
    <w:rsid w:val="00204A37"/>
    <w:rsid w:val="002062FD"/>
    <w:rsid w:val="002065D4"/>
    <w:rsid w:val="00206704"/>
    <w:rsid w:val="0020741F"/>
    <w:rsid w:val="00211AB8"/>
    <w:rsid w:val="00212512"/>
    <w:rsid w:val="00213D66"/>
    <w:rsid w:val="00213EAC"/>
    <w:rsid w:val="00216FDE"/>
    <w:rsid w:val="00220CCA"/>
    <w:rsid w:val="0022121F"/>
    <w:rsid w:val="00226D4A"/>
    <w:rsid w:val="002274C7"/>
    <w:rsid w:val="00227F70"/>
    <w:rsid w:val="0023158F"/>
    <w:rsid w:val="00231DC1"/>
    <w:rsid w:val="00233BB7"/>
    <w:rsid w:val="002358F1"/>
    <w:rsid w:val="00236893"/>
    <w:rsid w:val="00241393"/>
    <w:rsid w:val="00242E39"/>
    <w:rsid w:val="00244978"/>
    <w:rsid w:val="00244ECE"/>
    <w:rsid w:val="00245B33"/>
    <w:rsid w:val="002460B5"/>
    <w:rsid w:val="00247235"/>
    <w:rsid w:val="00251345"/>
    <w:rsid w:val="00251771"/>
    <w:rsid w:val="00257416"/>
    <w:rsid w:val="00261382"/>
    <w:rsid w:val="002622B7"/>
    <w:rsid w:val="0026718D"/>
    <w:rsid w:val="00267F06"/>
    <w:rsid w:val="00273FC7"/>
    <w:rsid w:val="002741B2"/>
    <w:rsid w:val="002810B1"/>
    <w:rsid w:val="002826FD"/>
    <w:rsid w:val="00282793"/>
    <w:rsid w:val="00283926"/>
    <w:rsid w:val="00283B65"/>
    <w:rsid w:val="00284A9B"/>
    <w:rsid w:val="002907AF"/>
    <w:rsid w:val="00291915"/>
    <w:rsid w:val="002925B4"/>
    <w:rsid w:val="00294201"/>
    <w:rsid w:val="00294BF0"/>
    <w:rsid w:val="002959A8"/>
    <w:rsid w:val="002A0194"/>
    <w:rsid w:val="002A097F"/>
    <w:rsid w:val="002A2456"/>
    <w:rsid w:val="002B15A3"/>
    <w:rsid w:val="002B2A8D"/>
    <w:rsid w:val="002B47E0"/>
    <w:rsid w:val="002B4D30"/>
    <w:rsid w:val="002B549E"/>
    <w:rsid w:val="002B64BC"/>
    <w:rsid w:val="002B6EFC"/>
    <w:rsid w:val="002C10FF"/>
    <w:rsid w:val="002C3006"/>
    <w:rsid w:val="002C3BAC"/>
    <w:rsid w:val="002C49CA"/>
    <w:rsid w:val="002C4BDA"/>
    <w:rsid w:val="002C56C1"/>
    <w:rsid w:val="002C5BDC"/>
    <w:rsid w:val="002C7248"/>
    <w:rsid w:val="002C73BF"/>
    <w:rsid w:val="002D3D2F"/>
    <w:rsid w:val="002D47BE"/>
    <w:rsid w:val="002D5629"/>
    <w:rsid w:val="002D56EE"/>
    <w:rsid w:val="002D70AA"/>
    <w:rsid w:val="002E0D10"/>
    <w:rsid w:val="002E1C38"/>
    <w:rsid w:val="002E310B"/>
    <w:rsid w:val="002E61FD"/>
    <w:rsid w:val="002E64FB"/>
    <w:rsid w:val="002E6BD8"/>
    <w:rsid w:val="002E6EC2"/>
    <w:rsid w:val="002F28D7"/>
    <w:rsid w:val="002F3B53"/>
    <w:rsid w:val="002F4A6D"/>
    <w:rsid w:val="002F4C4D"/>
    <w:rsid w:val="002F6088"/>
    <w:rsid w:val="002F69A4"/>
    <w:rsid w:val="002F73B0"/>
    <w:rsid w:val="002F7D1B"/>
    <w:rsid w:val="003004E6"/>
    <w:rsid w:val="00300BCC"/>
    <w:rsid w:val="00301D32"/>
    <w:rsid w:val="00302F00"/>
    <w:rsid w:val="00303372"/>
    <w:rsid w:val="00305AEE"/>
    <w:rsid w:val="00307AA2"/>
    <w:rsid w:val="00310A5A"/>
    <w:rsid w:val="00312BBE"/>
    <w:rsid w:val="00312FEC"/>
    <w:rsid w:val="003135FA"/>
    <w:rsid w:val="00313741"/>
    <w:rsid w:val="00313928"/>
    <w:rsid w:val="003141DE"/>
    <w:rsid w:val="00314DC5"/>
    <w:rsid w:val="00320A48"/>
    <w:rsid w:val="00321203"/>
    <w:rsid w:val="00321B9A"/>
    <w:rsid w:val="003228D6"/>
    <w:rsid w:val="00326A9B"/>
    <w:rsid w:val="0032722E"/>
    <w:rsid w:val="00330E35"/>
    <w:rsid w:val="00333A03"/>
    <w:rsid w:val="00334B9C"/>
    <w:rsid w:val="00336A30"/>
    <w:rsid w:val="00336F42"/>
    <w:rsid w:val="00337599"/>
    <w:rsid w:val="00341D59"/>
    <w:rsid w:val="003427AE"/>
    <w:rsid w:val="00343A27"/>
    <w:rsid w:val="00343F5E"/>
    <w:rsid w:val="00344471"/>
    <w:rsid w:val="003474FE"/>
    <w:rsid w:val="00353F0C"/>
    <w:rsid w:val="003561E4"/>
    <w:rsid w:val="0035661E"/>
    <w:rsid w:val="0035665D"/>
    <w:rsid w:val="003567FF"/>
    <w:rsid w:val="003570DF"/>
    <w:rsid w:val="0035732A"/>
    <w:rsid w:val="003574B8"/>
    <w:rsid w:val="00360744"/>
    <w:rsid w:val="00360C1B"/>
    <w:rsid w:val="00365DE0"/>
    <w:rsid w:val="00367F9B"/>
    <w:rsid w:val="00370BA4"/>
    <w:rsid w:val="00373F41"/>
    <w:rsid w:val="003744E0"/>
    <w:rsid w:val="0037668D"/>
    <w:rsid w:val="00381246"/>
    <w:rsid w:val="00381357"/>
    <w:rsid w:val="0038478B"/>
    <w:rsid w:val="00385A35"/>
    <w:rsid w:val="00385BFA"/>
    <w:rsid w:val="00387753"/>
    <w:rsid w:val="00391D8B"/>
    <w:rsid w:val="00392DD1"/>
    <w:rsid w:val="00395FED"/>
    <w:rsid w:val="00396FCA"/>
    <w:rsid w:val="00397210"/>
    <w:rsid w:val="003A1190"/>
    <w:rsid w:val="003A11BE"/>
    <w:rsid w:val="003A367B"/>
    <w:rsid w:val="003A703D"/>
    <w:rsid w:val="003B05A0"/>
    <w:rsid w:val="003B06AB"/>
    <w:rsid w:val="003B3AEF"/>
    <w:rsid w:val="003B4DB3"/>
    <w:rsid w:val="003B5E25"/>
    <w:rsid w:val="003B6086"/>
    <w:rsid w:val="003B6EC4"/>
    <w:rsid w:val="003B6F0C"/>
    <w:rsid w:val="003B74A9"/>
    <w:rsid w:val="003C1AA6"/>
    <w:rsid w:val="003C29C9"/>
    <w:rsid w:val="003C3085"/>
    <w:rsid w:val="003C3BE4"/>
    <w:rsid w:val="003C47D0"/>
    <w:rsid w:val="003D23A3"/>
    <w:rsid w:val="003D2DA1"/>
    <w:rsid w:val="003D3C7B"/>
    <w:rsid w:val="003D55E4"/>
    <w:rsid w:val="003E018C"/>
    <w:rsid w:val="003E131B"/>
    <w:rsid w:val="003E1373"/>
    <w:rsid w:val="003E26BF"/>
    <w:rsid w:val="003E33EB"/>
    <w:rsid w:val="003E4677"/>
    <w:rsid w:val="003E4C3A"/>
    <w:rsid w:val="003F1EA7"/>
    <w:rsid w:val="003F2A3E"/>
    <w:rsid w:val="003F2CD6"/>
    <w:rsid w:val="003F35E1"/>
    <w:rsid w:val="003F3C23"/>
    <w:rsid w:val="003F428C"/>
    <w:rsid w:val="003F4812"/>
    <w:rsid w:val="003F5754"/>
    <w:rsid w:val="003F67B4"/>
    <w:rsid w:val="003F7963"/>
    <w:rsid w:val="00400B9B"/>
    <w:rsid w:val="00401357"/>
    <w:rsid w:val="00402416"/>
    <w:rsid w:val="00402CC3"/>
    <w:rsid w:val="00403187"/>
    <w:rsid w:val="00404EEB"/>
    <w:rsid w:val="00405461"/>
    <w:rsid w:val="00405596"/>
    <w:rsid w:val="00405A8D"/>
    <w:rsid w:val="00406539"/>
    <w:rsid w:val="004071A5"/>
    <w:rsid w:val="00414B24"/>
    <w:rsid w:val="00420303"/>
    <w:rsid w:val="00421358"/>
    <w:rsid w:val="0042167B"/>
    <w:rsid w:val="00424E9C"/>
    <w:rsid w:val="00425C14"/>
    <w:rsid w:val="00427469"/>
    <w:rsid w:val="00430907"/>
    <w:rsid w:val="004309BD"/>
    <w:rsid w:val="004325E9"/>
    <w:rsid w:val="0043463E"/>
    <w:rsid w:val="0043515E"/>
    <w:rsid w:val="00435CE9"/>
    <w:rsid w:val="00436B45"/>
    <w:rsid w:val="00441FEE"/>
    <w:rsid w:val="00443547"/>
    <w:rsid w:val="0044426C"/>
    <w:rsid w:val="00450247"/>
    <w:rsid w:val="00453296"/>
    <w:rsid w:val="0045353C"/>
    <w:rsid w:val="00453543"/>
    <w:rsid w:val="00457487"/>
    <w:rsid w:val="00457E40"/>
    <w:rsid w:val="0046056B"/>
    <w:rsid w:val="00462124"/>
    <w:rsid w:val="00462E45"/>
    <w:rsid w:val="00463FFE"/>
    <w:rsid w:val="00464E23"/>
    <w:rsid w:val="004738F7"/>
    <w:rsid w:val="00475810"/>
    <w:rsid w:val="004759CE"/>
    <w:rsid w:val="00477424"/>
    <w:rsid w:val="004774F8"/>
    <w:rsid w:val="0048075F"/>
    <w:rsid w:val="00480874"/>
    <w:rsid w:val="00481C52"/>
    <w:rsid w:val="00484598"/>
    <w:rsid w:val="00485190"/>
    <w:rsid w:val="004870D0"/>
    <w:rsid w:val="00487F63"/>
    <w:rsid w:val="00494F8B"/>
    <w:rsid w:val="00497A3C"/>
    <w:rsid w:val="004A0414"/>
    <w:rsid w:val="004A0F21"/>
    <w:rsid w:val="004A2F96"/>
    <w:rsid w:val="004A7677"/>
    <w:rsid w:val="004B00D5"/>
    <w:rsid w:val="004B5612"/>
    <w:rsid w:val="004B597D"/>
    <w:rsid w:val="004B7FB1"/>
    <w:rsid w:val="004C1537"/>
    <w:rsid w:val="004C2B9B"/>
    <w:rsid w:val="004C5B6F"/>
    <w:rsid w:val="004C5FD1"/>
    <w:rsid w:val="004C66B2"/>
    <w:rsid w:val="004C6D60"/>
    <w:rsid w:val="004D2415"/>
    <w:rsid w:val="004D3155"/>
    <w:rsid w:val="004D356D"/>
    <w:rsid w:val="004D4342"/>
    <w:rsid w:val="004D6882"/>
    <w:rsid w:val="004D6E71"/>
    <w:rsid w:val="004D721D"/>
    <w:rsid w:val="004E19F4"/>
    <w:rsid w:val="004E23A1"/>
    <w:rsid w:val="004E2C99"/>
    <w:rsid w:val="004E322A"/>
    <w:rsid w:val="004E3F51"/>
    <w:rsid w:val="004E4497"/>
    <w:rsid w:val="004E53B2"/>
    <w:rsid w:val="004E5F57"/>
    <w:rsid w:val="004E73FC"/>
    <w:rsid w:val="004F04D6"/>
    <w:rsid w:val="004F097F"/>
    <w:rsid w:val="004F0E5F"/>
    <w:rsid w:val="004F0FDB"/>
    <w:rsid w:val="004F116F"/>
    <w:rsid w:val="004F293B"/>
    <w:rsid w:val="004F2AE1"/>
    <w:rsid w:val="004F36A7"/>
    <w:rsid w:val="004F3E69"/>
    <w:rsid w:val="00500098"/>
    <w:rsid w:val="0050014B"/>
    <w:rsid w:val="00502322"/>
    <w:rsid w:val="005031F6"/>
    <w:rsid w:val="00503EA8"/>
    <w:rsid w:val="00506FB4"/>
    <w:rsid w:val="00510865"/>
    <w:rsid w:val="005118BD"/>
    <w:rsid w:val="00512898"/>
    <w:rsid w:val="00512D05"/>
    <w:rsid w:val="0051316E"/>
    <w:rsid w:val="0051395F"/>
    <w:rsid w:val="00513ECA"/>
    <w:rsid w:val="005142B8"/>
    <w:rsid w:val="00514D2E"/>
    <w:rsid w:val="005167DF"/>
    <w:rsid w:val="00516879"/>
    <w:rsid w:val="00520BF5"/>
    <w:rsid w:val="00521CEE"/>
    <w:rsid w:val="00523EFE"/>
    <w:rsid w:val="005243E8"/>
    <w:rsid w:val="0052672F"/>
    <w:rsid w:val="00526E7B"/>
    <w:rsid w:val="00526FCE"/>
    <w:rsid w:val="00527A88"/>
    <w:rsid w:val="00527F61"/>
    <w:rsid w:val="00530CFC"/>
    <w:rsid w:val="00531017"/>
    <w:rsid w:val="00532C6A"/>
    <w:rsid w:val="005337FC"/>
    <w:rsid w:val="0053396A"/>
    <w:rsid w:val="005362D4"/>
    <w:rsid w:val="00537FF3"/>
    <w:rsid w:val="005401CE"/>
    <w:rsid w:val="00540A77"/>
    <w:rsid w:val="005428A1"/>
    <w:rsid w:val="005433D0"/>
    <w:rsid w:val="00545E94"/>
    <w:rsid w:val="0054615D"/>
    <w:rsid w:val="005469AE"/>
    <w:rsid w:val="00547CE7"/>
    <w:rsid w:val="00551679"/>
    <w:rsid w:val="00551B5D"/>
    <w:rsid w:val="00555D3D"/>
    <w:rsid w:val="0055629F"/>
    <w:rsid w:val="005578D7"/>
    <w:rsid w:val="005610EB"/>
    <w:rsid w:val="00564134"/>
    <w:rsid w:val="005658C8"/>
    <w:rsid w:val="00565936"/>
    <w:rsid w:val="00571312"/>
    <w:rsid w:val="00571D57"/>
    <w:rsid w:val="00575778"/>
    <w:rsid w:val="00575A10"/>
    <w:rsid w:val="00575DD3"/>
    <w:rsid w:val="00576333"/>
    <w:rsid w:val="0057718D"/>
    <w:rsid w:val="00580600"/>
    <w:rsid w:val="00581150"/>
    <w:rsid w:val="005823D5"/>
    <w:rsid w:val="00582EDD"/>
    <w:rsid w:val="00583196"/>
    <w:rsid w:val="0058347E"/>
    <w:rsid w:val="00584EE5"/>
    <w:rsid w:val="0059529F"/>
    <w:rsid w:val="00597A95"/>
    <w:rsid w:val="00597B6D"/>
    <w:rsid w:val="005A1B0E"/>
    <w:rsid w:val="005A1CBD"/>
    <w:rsid w:val="005A2113"/>
    <w:rsid w:val="005A33EC"/>
    <w:rsid w:val="005A6FD2"/>
    <w:rsid w:val="005A7A44"/>
    <w:rsid w:val="005A7A98"/>
    <w:rsid w:val="005B1112"/>
    <w:rsid w:val="005B21EF"/>
    <w:rsid w:val="005B3F24"/>
    <w:rsid w:val="005B61C0"/>
    <w:rsid w:val="005B733A"/>
    <w:rsid w:val="005C2EFC"/>
    <w:rsid w:val="005C31F3"/>
    <w:rsid w:val="005C4572"/>
    <w:rsid w:val="005C56DE"/>
    <w:rsid w:val="005C7203"/>
    <w:rsid w:val="005D0292"/>
    <w:rsid w:val="005D0465"/>
    <w:rsid w:val="005D1D05"/>
    <w:rsid w:val="005D2143"/>
    <w:rsid w:val="005D3355"/>
    <w:rsid w:val="005D37E4"/>
    <w:rsid w:val="005D3F17"/>
    <w:rsid w:val="005D4214"/>
    <w:rsid w:val="005D7A80"/>
    <w:rsid w:val="005E4868"/>
    <w:rsid w:val="005E49AB"/>
    <w:rsid w:val="005E6981"/>
    <w:rsid w:val="005F149A"/>
    <w:rsid w:val="005F4B22"/>
    <w:rsid w:val="005F5302"/>
    <w:rsid w:val="005F6289"/>
    <w:rsid w:val="005F650D"/>
    <w:rsid w:val="005F7ABA"/>
    <w:rsid w:val="0060350C"/>
    <w:rsid w:val="00604C3A"/>
    <w:rsid w:val="006071CD"/>
    <w:rsid w:val="00610BAD"/>
    <w:rsid w:val="00610DD8"/>
    <w:rsid w:val="006119FC"/>
    <w:rsid w:val="00611E6C"/>
    <w:rsid w:val="00612590"/>
    <w:rsid w:val="0061352F"/>
    <w:rsid w:val="00613CF5"/>
    <w:rsid w:val="006157DA"/>
    <w:rsid w:val="00615EE0"/>
    <w:rsid w:val="00621F0B"/>
    <w:rsid w:val="00623A10"/>
    <w:rsid w:val="0062413A"/>
    <w:rsid w:val="00624635"/>
    <w:rsid w:val="006307A9"/>
    <w:rsid w:val="00631873"/>
    <w:rsid w:val="00631DC0"/>
    <w:rsid w:val="00632D7E"/>
    <w:rsid w:val="00632F11"/>
    <w:rsid w:val="006404F3"/>
    <w:rsid w:val="00641BBB"/>
    <w:rsid w:val="00644489"/>
    <w:rsid w:val="00645261"/>
    <w:rsid w:val="0065088C"/>
    <w:rsid w:val="00654D8A"/>
    <w:rsid w:val="00656386"/>
    <w:rsid w:val="00656684"/>
    <w:rsid w:val="00657766"/>
    <w:rsid w:val="00660BED"/>
    <w:rsid w:val="006641CF"/>
    <w:rsid w:val="00665169"/>
    <w:rsid w:val="00667F3B"/>
    <w:rsid w:val="00672A4E"/>
    <w:rsid w:val="00672F4C"/>
    <w:rsid w:val="00680F12"/>
    <w:rsid w:val="00680FBF"/>
    <w:rsid w:val="00681D9F"/>
    <w:rsid w:val="006820FC"/>
    <w:rsid w:val="00682871"/>
    <w:rsid w:val="0068413D"/>
    <w:rsid w:val="00684765"/>
    <w:rsid w:val="0068499C"/>
    <w:rsid w:val="006852B3"/>
    <w:rsid w:val="00685D5B"/>
    <w:rsid w:val="00686908"/>
    <w:rsid w:val="00687B0B"/>
    <w:rsid w:val="00687E83"/>
    <w:rsid w:val="006924D0"/>
    <w:rsid w:val="006943C0"/>
    <w:rsid w:val="00694A0B"/>
    <w:rsid w:val="00695462"/>
    <w:rsid w:val="006A0D90"/>
    <w:rsid w:val="006A0EA3"/>
    <w:rsid w:val="006A0F06"/>
    <w:rsid w:val="006A1164"/>
    <w:rsid w:val="006A1F6A"/>
    <w:rsid w:val="006A2414"/>
    <w:rsid w:val="006A2C32"/>
    <w:rsid w:val="006A3D3B"/>
    <w:rsid w:val="006A52BE"/>
    <w:rsid w:val="006A66B8"/>
    <w:rsid w:val="006B0B83"/>
    <w:rsid w:val="006B2838"/>
    <w:rsid w:val="006B37DF"/>
    <w:rsid w:val="006B5411"/>
    <w:rsid w:val="006B57D1"/>
    <w:rsid w:val="006B59A4"/>
    <w:rsid w:val="006C0E73"/>
    <w:rsid w:val="006C1D2F"/>
    <w:rsid w:val="006C232F"/>
    <w:rsid w:val="006C2812"/>
    <w:rsid w:val="006C4164"/>
    <w:rsid w:val="006C477E"/>
    <w:rsid w:val="006C6F28"/>
    <w:rsid w:val="006C73BE"/>
    <w:rsid w:val="006D1A1F"/>
    <w:rsid w:val="006D1A6D"/>
    <w:rsid w:val="006D3CFB"/>
    <w:rsid w:val="006D4B3D"/>
    <w:rsid w:val="006D6577"/>
    <w:rsid w:val="006E08F4"/>
    <w:rsid w:val="006E1198"/>
    <w:rsid w:val="006E1B9A"/>
    <w:rsid w:val="006E1CAC"/>
    <w:rsid w:val="006E412F"/>
    <w:rsid w:val="006E53FA"/>
    <w:rsid w:val="006E5B7E"/>
    <w:rsid w:val="006E6E3B"/>
    <w:rsid w:val="006E715B"/>
    <w:rsid w:val="006F2F00"/>
    <w:rsid w:val="006F3104"/>
    <w:rsid w:val="006F5437"/>
    <w:rsid w:val="00701C1C"/>
    <w:rsid w:val="0070356F"/>
    <w:rsid w:val="007042B1"/>
    <w:rsid w:val="00704E59"/>
    <w:rsid w:val="00705057"/>
    <w:rsid w:val="00707452"/>
    <w:rsid w:val="007109E7"/>
    <w:rsid w:val="007124B9"/>
    <w:rsid w:val="007131B6"/>
    <w:rsid w:val="00713E8A"/>
    <w:rsid w:val="00714E5D"/>
    <w:rsid w:val="007154F2"/>
    <w:rsid w:val="00717115"/>
    <w:rsid w:val="00717F0D"/>
    <w:rsid w:val="00722263"/>
    <w:rsid w:val="00723011"/>
    <w:rsid w:val="00724080"/>
    <w:rsid w:val="007254B0"/>
    <w:rsid w:val="007255D6"/>
    <w:rsid w:val="007255DB"/>
    <w:rsid w:val="00725F6D"/>
    <w:rsid w:val="00726177"/>
    <w:rsid w:val="007267B0"/>
    <w:rsid w:val="0072739E"/>
    <w:rsid w:val="00727D20"/>
    <w:rsid w:val="007306B6"/>
    <w:rsid w:val="007316B5"/>
    <w:rsid w:val="007329D2"/>
    <w:rsid w:val="00734585"/>
    <w:rsid w:val="00735D30"/>
    <w:rsid w:val="007431BC"/>
    <w:rsid w:val="007433E6"/>
    <w:rsid w:val="00744C03"/>
    <w:rsid w:val="00750DFE"/>
    <w:rsid w:val="00751CC1"/>
    <w:rsid w:val="00752866"/>
    <w:rsid w:val="00752C34"/>
    <w:rsid w:val="007534CE"/>
    <w:rsid w:val="00755A7C"/>
    <w:rsid w:val="00756902"/>
    <w:rsid w:val="00757503"/>
    <w:rsid w:val="00761FCE"/>
    <w:rsid w:val="007672DA"/>
    <w:rsid w:val="00770157"/>
    <w:rsid w:val="00770DE3"/>
    <w:rsid w:val="007710BE"/>
    <w:rsid w:val="00771345"/>
    <w:rsid w:val="00771603"/>
    <w:rsid w:val="00771C65"/>
    <w:rsid w:val="00772636"/>
    <w:rsid w:val="00774FF6"/>
    <w:rsid w:val="00775B40"/>
    <w:rsid w:val="00777394"/>
    <w:rsid w:val="007773E7"/>
    <w:rsid w:val="00781064"/>
    <w:rsid w:val="007815DB"/>
    <w:rsid w:val="0078252A"/>
    <w:rsid w:val="007836B7"/>
    <w:rsid w:val="00784882"/>
    <w:rsid w:val="007863BE"/>
    <w:rsid w:val="0078684B"/>
    <w:rsid w:val="00786AB2"/>
    <w:rsid w:val="007931A7"/>
    <w:rsid w:val="00795FCE"/>
    <w:rsid w:val="0079698E"/>
    <w:rsid w:val="00796BF6"/>
    <w:rsid w:val="00797738"/>
    <w:rsid w:val="007A0DE2"/>
    <w:rsid w:val="007A37EB"/>
    <w:rsid w:val="007A5691"/>
    <w:rsid w:val="007A5BA1"/>
    <w:rsid w:val="007A6FA1"/>
    <w:rsid w:val="007A7BE9"/>
    <w:rsid w:val="007B1DBC"/>
    <w:rsid w:val="007B23D8"/>
    <w:rsid w:val="007B3A09"/>
    <w:rsid w:val="007B5045"/>
    <w:rsid w:val="007B5D2A"/>
    <w:rsid w:val="007B603B"/>
    <w:rsid w:val="007B66F7"/>
    <w:rsid w:val="007C0A59"/>
    <w:rsid w:val="007C12C3"/>
    <w:rsid w:val="007C2904"/>
    <w:rsid w:val="007C3C92"/>
    <w:rsid w:val="007C4402"/>
    <w:rsid w:val="007C5664"/>
    <w:rsid w:val="007D0258"/>
    <w:rsid w:val="007D03FE"/>
    <w:rsid w:val="007D07F8"/>
    <w:rsid w:val="007D0AA6"/>
    <w:rsid w:val="007D24CF"/>
    <w:rsid w:val="007D5D22"/>
    <w:rsid w:val="007D69CF"/>
    <w:rsid w:val="007E1D1D"/>
    <w:rsid w:val="007E4913"/>
    <w:rsid w:val="007E61D0"/>
    <w:rsid w:val="007F03FE"/>
    <w:rsid w:val="007F1D6D"/>
    <w:rsid w:val="007F56E1"/>
    <w:rsid w:val="007F6031"/>
    <w:rsid w:val="007F7144"/>
    <w:rsid w:val="007F77A0"/>
    <w:rsid w:val="007F7AF5"/>
    <w:rsid w:val="007F7C75"/>
    <w:rsid w:val="008016D1"/>
    <w:rsid w:val="008021FA"/>
    <w:rsid w:val="00802787"/>
    <w:rsid w:val="00811D0F"/>
    <w:rsid w:val="0081280A"/>
    <w:rsid w:val="008134B5"/>
    <w:rsid w:val="00814A4F"/>
    <w:rsid w:val="00814D7E"/>
    <w:rsid w:val="00815167"/>
    <w:rsid w:val="0081628D"/>
    <w:rsid w:val="0081773C"/>
    <w:rsid w:val="00817E05"/>
    <w:rsid w:val="008212DA"/>
    <w:rsid w:val="00821D93"/>
    <w:rsid w:val="00824BC9"/>
    <w:rsid w:val="00824FC6"/>
    <w:rsid w:val="0082568E"/>
    <w:rsid w:val="008267DC"/>
    <w:rsid w:val="00826849"/>
    <w:rsid w:val="008268CF"/>
    <w:rsid w:val="00831CFA"/>
    <w:rsid w:val="00832AF9"/>
    <w:rsid w:val="00833631"/>
    <w:rsid w:val="008364DA"/>
    <w:rsid w:val="00837ACE"/>
    <w:rsid w:val="00837CEF"/>
    <w:rsid w:val="00843546"/>
    <w:rsid w:val="0084677E"/>
    <w:rsid w:val="00846A7B"/>
    <w:rsid w:val="00847F39"/>
    <w:rsid w:val="00850B7C"/>
    <w:rsid w:val="00850EE7"/>
    <w:rsid w:val="0085166C"/>
    <w:rsid w:val="00851B2B"/>
    <w:rsid w:val="0085284C"/>
    <w:rsid w:val="00852EE7"/>
    <w:rsid w:val="00853550"/>
    <w:rsid w:val="008612E7"/>
    <w:rsid w:val="008621AE"/>
    <w:rsid w:val="00862A2D"/>
    <w:rsid w:val="00862BAB"/>
    <w:rsid w:val="00864C7A"/>
    <w:rsid w:val="00870FCC"/>
    <w:rsid w:val="0087204B"/>
    <w:rsid w:val="00873647"/>
    <w:rsid w:val="008742F2"/>
    <w:rsid w:val="00876A0C"/>
    <w:rsid w:val="00876A8B"/>
    <w:rsid w:val="00880EAD"/>
    <w:rsid w:val="00881333"/>
    <w:rsid w:val="008815BD"/>
    <w:rsid w:val="008830AF"/>
    <w:rsid w:val="008834A3"/>
    <w:rsid w:val="008847ED"/>
    <w:rsid w:val="00890B3B"/>
    <w:rsid w:val="008910E1"/>
    <w:rsid w:val="008910E4"/>
    <w:rsid w:val="00891272"/>
    <w:rsid w:val="008925A5"/>
    <w:rsid w:val="00892BF9"/>
    <w:rsid w:val="00897AFE"/>
    <w:rsid w:val="008A14DA"/>
    <w:rsid w:val="008A2AD6"/>
    <w:rsid w:val="008A46E4"/>
    <w:rsid w:val="008A59AE"/>
    <w:rsid w:val="008B0046"/>
    <w:rsid w:val="008B0408"/>
    <w:rsid w:val="008B1BF1"/>
    <w:rsid w:val="008B33A5"/>
    <w:rsid w:val="008B33BE"/>
    <w:rsid w:val="008B5CBD"/>
    <w:rsid w:val="008C1B76"/>
    <w:rsid w:val="008C6642"/>
    <w:rsid w:val="008C6696"/>
    <w:rsid w:val="008C67AF"/>
    <w:rsid w:val="008C697C"/>
    <w:rsid w:val="008C69D6"/>
    <w:rsid w:val="008C75CE"/>
    <w:rsid w:val="008D49F5"/>
    <w:rsid w:val="008D7157"/>
    <w:rsid w:val="008D778B"/>
    <w:rsid w:val="008E0505"/>
    <w:rsid w:val="008E0E1B"/>
    <w:rsid w:val="008E16B3"/>
    <w:rsid w:val="008E1BD5"/>
    <w:rsid w:val="008E2B71"/>
    <w:rsid w:val="008E3F49"/>
    <w:rsid w:val="008E42C4"/>
    <w:rsid w:val="008E433D"/>
    <w:rsid w:val="008E4A09"/>
    <w:rsid w:val="008E515F"/>
    <w:rsid w:val="008E63B1"/>
    <w:rsid w:val="008F1E08"/>
    <w:rsid w:val="008F53F5"/>
    <w:rsid w:val="008F6322"/>
    <w:rsid w:val="00902696"/>
    <w:rsid w:val="00902DB2"/>
    <w:rsid w:val="0090379E"/>
    <w:rsid w:val="00904E04"/>
    <w:rsid w:val="0090513A"/>
    <w:rsid w:val="00906038"/>
    <w:rsid w:val="00906441"/>
    <w:rsid w:val="0090679B"/>
    <w:rsid w:val="00906A71"/>
    <w:rsid w:val="009077A9"/>
    <w:rsid w:val="00910D95"/>
    <w:rsid w:val="00911F4E"/>
    <w:rsid w:val="00913295"/>
    <w:rsid w:val="00914DFE"/>
    <w:rsid w:val="00916DCE"/>
    <w:rsid w:val="00916FD5"/>
    <w:rsid w:val="00917F82"/>
    <w:rsid w:val="00920295"/>
    <w:rsid w:val="009208F0"/>
    <w:rsid w:val="00921F7F"/>
    <w:rsid w:val="00922F26"/>
    <w:rsid w:val="00924BC2"/>
    <w:rsid w:val="0092715B"/>
    <w:rsid w:val="009331C9"/>
    <w:rsid w:val="00934D26"/>
    <w:rsid w:val="00935131"/>
    <w:rsid w:val="00936FBC"/>
    <w:rsid w:val="00937E7B"/>
    <w:rsid w:val="00946075"/>
    <w:rsid w:val="0095151F"/>
    <w:rsid w:val="00951E6A"/>
    <w:rsid w:val="00952AB8"/>
    <w:rsid w:val="00960A30"/>
    <w:rsid w:val="0096142E"/>
    <w:rsid w:val="00963178"/>
    <w:rsid w:val="00964A83"/>
    <w:rsid w:val="0096505F"/>
    <w:rsid w:val="009651E8"/>
    <w:rsid w:val="009664F5"/>
    <w:rsid w:val="009672D9"/>
    <w:rsid w:val="00967625"/>
    <w:rsid w:val="009729AF"/>
    <w:rsid w:val="00972B87"/>
    <w:rsid w:val="00972E0F"/>
    <w:rsid w:val="00973E89"/>
    <w:rsid w:val="009745A8"/>
    <w:rsid w:val="009747B9"/>
    <w:rsid w:val="00974F35"/>
    <w:rsid w:val="009768D9"/>
    <w:rsid w:val="00977330"/>
    <w:rsid w:val="009776EA"/>
    <w:rsid w:val="00977A64"/>
    <w:rsid w:val="00981970"/>
    <w:rsid w:val="00981FFE"/>
    <w:rsid w:val="00982403"/>
    <w:rsid w:val="00982EC8"/>
    <w:rsid w:val="00984280"/>
    <w:rsid w:val="0098538E"/>
    <w:rsid w:val="0099098F"/>
    <w:rsid w:val="0099118E"/>
    <w:rsid w:val="00991599"/>
    <w:rsid w:val="00993304"/>
    <w:rsid w:val="009966EC"/>
    <w:rsid w:val="00997087"/>
    <w:rsid w:val="00997180"/>
    <w:rsid w:val="009A0A5C"/>
    <w:rsid w:val="009A0AFB"/>
    <w:rsid w:val="009A2FED"/>
    <w:rsid w:val="009A557D"/>
    <w:rsid w:val="009A5DCB"/>
    <w:rsid w:val="009A6D34"/>
    <w:rsid w:val="009B03D1"/>
    <w:rsid w:val="009B1769"/>
    <w:rsid w:val="009B2E6A"/>
    <w:rsid w:val="009B2F35"/>
    <w:rsid w:val="009B6C34"/>
    <w:rsid w:val="009C0273"/>
    <w:rsid w:val="009C1759"/>
    <w:rsid w:val="009C5825"/>
    <w:rsid w:val="009C60E1"/>
    <w:rsid w:val="009C61AD"/>
    <w:rsid w:val="009C6F79"/>
    <w:rsid w:val="009C7F5F"/>
    <w:rsid w:val="009D0283"/>
    <w:rsid w:val="009D06E6"/>
    <w:rsid w:val="009D097B"/>
    <w:rsid w:val="009D1474"/>
    <w:rsid w:val="009D1B56"/>
    <w:rsid w:val="009D1C3D"/>
    <w:rsid w:val="009D26A5"/>
    <w:rsid w:val="009D6EB1"/>
    <w:rsid w:val="009E0426"/>
    <w:rsid w:val="009E15DB"/>
    <w:rsid w:val="009E1FDF"/>
    <w:rsid w:val="009E2DDC"/>
    <w:rsid w:val="009E2EB4"/>
    <w:rsid w:val="009E3145"/>
    <w:rsid w:val="009E3E59"/>
    <w:rsid w:val="009E5086"/>
    <w:rsid w:val="009F2089"/>
    <w:rsid w:val="009F4812"/>
    <w:rsid w:val="009F691F"/>
    <w:rsid w:val="009F77D2"/>
    <w:rsid w:val="00A03423"/>
    <w:rsid w:val="00A049D9"/>
    <w:rsid w:val="00A06B89"/>
    <w:rsid w:val="00A10F85"/>
    <w:rsid w:val="00A127EA"/>
    <w:rsid w:val="00A12CA9"/>
    <w:rsid w:val="00A13896"/>
    <w:rsid w:val="00A162CF"/>
    <w:rsid w:val="00A177C8"/>
    <w:rsid w:val="00A20789"/>
    <w:rsid w:val="00A22785"/>
    <w:rsid w:val="00A228C8"/>
    <w:rsid w:val="00A22D7C"/>
    <w:rsid w:val="00A24F8B"/>
    <w:rsid w:val="00A252A1"/>
    <w:rsid w:val="00A25B78"/>
    <w:rsid w:val="00A27814"/>
    <w:rsid w:val="00A27AB0"/>
    <w:rsid w:val="00A27B20"/>
    <w:rsid w:val="00A300F1"/>
    <w:rsid w:val="00A3102A"/>
    <w:rsid w:val="00A31211"/>
    <w:rsid w:val="00A31248"/>
    <w:rsid w:val="00A32BF6"/>
    <w:rsid w:val="00A32E4A"/>
    <w:rsid w:val="00A33B1F"/>
    <w:rsid w:val="00A33D46"/>
    <w:rsid w:val="00A34747"/>
    <w:rsid w:val="00A35F50"/>
    <w:rsid w:val="00A42701"/>
    <w:rsid w:val="00A4351F"/>
    <w:rsid w:val="00A44CD5"/>
    <w:rsid w:val="00A45ABF"/>
    <w:rsid w:val="00A45CDB"/>
    <w:rsid w:val="00A45DA7"/>
    <w:rsid w:val="00A45FB8"/>
    <w:rsid w:val="00A46A27"/>
    <w:rsid w:val="00A47978"/>
    <w:rsid w:val="00A54496"/>
    <w:rsid w:val="00A56430"/>
    <w:rsid w:val="00A656CB"/>
    <w:rsid w:val="00A65C3B"/>
    <w:rsid w:val="00A66347"/>
    <w:rsid w:val="00A66DE6"/>
    <w:rsid w:val="00A66F95"/>
    <w:rsid w:val="00A6711D"/>
    <w:rsid w:val="00A67E68"/>
    <w:rsid w:val="00A70A5F"/>
    <w:rsid w:val="00A726D4"/>
    <w:rsid w:val="00A72B06"/>
    <w:rsid w:val="00A75935"/>
    <w:rsid w:val="00A76FB6"/>
    <w:rsid w:val="00A82A0F"/>
    <w:rsid w:val="00A83654"/>
    <w:rsid w:val="00A84F80"/>
    <w:rsid w:val="00A85A02"/>
    <w:rsid w:val="00A85CEE"/>
    <w:rsid w:val="00A90EDC"/>
    <w:rsid w:val="00A9441D"/>
    <w:rsid w:val="00A9606C"/>
    <w:rsid w:val="00A960F1"/>
    <w:rsid w:val="00AA08AA"/>
    <w:rsid w:val="00AA0B10"/>
    <w:rsid w:val="00AA1616"/>
    <w:rsid w:val="00AA31EA"/>
    <w:rsid w:val="00AA399B"/>
    <w:rsid w:val="00AA712F"/>
    <w:rsid w:val="00AA7FFB"/>
    <w:rsid w:val="00AB1E90"/>
    <w:rsid w:val="00AB2033"/>
    <w:rsid w:val="00AB419E"/>
    <w:rsid w:val="00AB5AB3"/>
    <w:rsid w:val="00AB5BA4"/>
    <w:rsid w:val="00AC2582"/>
    <w:rsid w:val="00AC3139"/>
    <w:rsid w:val="00AC5F0E"/>
    <w:rsid w:val="00AC6C6B"/>
    <w:rsid w:val="00AD1D53"/>
    <w:rsid w:val="00AD2045"/>
    <w:rsid w:val="00AD2C20"/>
    <w:rsid w:val="00AD34EE"/>
    <w:rsid w:val="00AD3BFE"/>
    <w:rsid w:val="00AD5834"/>
    <w:rsid w:val="00AD59E0"/>
    <w:rsid w:val="00AD5FEF"/>
    <w:rsid w:val="00AD67C7"/>
    <w:rsid w:val="00AE30D8"/>
    <w:rsid w:val="00AE3E36"/>
    <w:rsid w:val="00AE70E8"/>
    <w:rsid w:val="00AE7AD0"/>
    <w:rsid w:val="00AF12B0"/>
    <w:rsid w:val="00AF22A3"/>
    <w:rsid w:val="00AF2871"/>
    <w:rsid w:val="00AF345E"/>
    <w:rsid w:val="00AF5192"/>
    <w:rsid w:val="00AF5E48"/>
    <w:rsid w:val="00AF6F54"/>
    <w:rsid w:val="00AF70EE"/>
    <w:rsid w:val="00B00193"/>
    <w:rsid w:val="00B03393"/>
    <w:rsid w:val="00B07346"/>
    <w:rsid w:val="00B07891"/>
    <w:rsid w:val="00B10860"/>
    <w:rsid w:val="00B1450B"/>
    <w:rsid w:val="00B2096F"/>
    <w:rsid w:val="00B20FE3"/>
    <w:rsid w:val="00B21905"/>
    <w:rsid w:val="00B21DF9"/>
    <w:rsid w:val="00B221C3"/>
    <w:rsid w:val="00B2368C"/>
    <w:rsid w:val="00B24BB2"/>
    <w:rsid w:val="00B25FE3"/>
    <w:rsid w:val="00B26EA7"/>
    <w:rsid w:val="00B272B2"/>
    <w:rsid w:val="00B30E52"/>
    <w:rsid w:val="00B31E67"/>
    <w:rsid w:val="00B35225"/>
    <w:rsid w:val="00B35B62"/>
    <w:rsid w:val="00B36724"/>
    <w:rsid w:val="00B40119"/>
    <w:rsid w:val="00B4329C"/>
    <w:rsid w:val="00B437A8"/>
    <w:rsid w:val="00B44C2B"/>
    <w:rsid w:val="00B44D26"/>
    <w:rsid w:val="00B45EFB"/>
    <w:rsid w:val="00B47C48"/>
    <w:rsid w:val="00B50882"/>
    <w:rsid w:val="00B52B51"/>
    <w:rsid w:val="00B55E74"/>
    <w:rsid w:val="00B5766A"/>
    <w:rsid w:val="00B57873"/>
    <w:rsid w:val="00B614D6"/>
    <w:rsid w:val="00B6151B"/>
    <w:rsid w:val="00B621B5"/>
    <w:rsid w:val="00B62F2A"/>
    <w:rsid w:val="00B631C2"/>
    <w:rsid w:val="00B63F55"/>
    <w:rsid w:val="00B650E3"/>
    <w:rsid w:val="00B6530D"/>
    <w:rsid w:val="00B6625B"/>
    <w:rsid w:val="00B66BE8"/>
    <w:rsid w:val="00B703CC"/>
    <w:rsid w:val="00B71565"/>
    <w:rsid w:val="00B726C7"/>
    <w:rsid w:val="00B7329F"/>
    <w:rsid w:val="00B76971"/>
    <w:rsid w:val="00B77250"/>
    <w:rsid w:val="00B773F5"/>
    <w:rsid w:val="00B82119"/>
    <w:rsid w:val="00B852BF"/>
    <w:rsid w:val="00B86889"/>
    <w:rsid w:val="00B913E0"/>
    <w:rsid w:val="00B924E9"/>
    <w:rsid w:val="00B92669"/>
    <w:rsid w:val="00B965E5"/>
    <w:rsid w:val="00BA042E"/>
    <w:rsid w:val="00BA132F"/>
    <w:rsid w:val="00BA2114"/>
    <w:rsid w:val="00BA226D"/>
    <w:rsid w:val="00BA331B"/>
    <w:rsid w:val="00BA3AC4"/>
    <w:rsid w:val="00BA47DC"/>
    <w:rsid w:val="00BA5115"/>
    <w:rsid w:val="00BA648D"/>
    <w:rsid w:val="00BB1F62"/>
    <w:rsid w:val="00BB2658"/>
    <w:rsid w:val="00BB557B"/>
    <w:rsid w:val="00BB651E"/>
    <w:rsid w:val="00BB6677"/>
    <w:rsid w:val="00BB6FE4"/>
    <w:rsid w:val="00BB70B4"/>
    <w:rsid w:val="00BB7564"/>
    <w:rsid w:val="00BB76F5"/>
    <w:rsid w:val="00BC19DD"/>
    <w:rsid w:val="00BC1E79"/>
    <w:rsid w:val="00BC4AAB"/>
    <w:rsid w:val="00BC6106"/>
    <w:rsid w:val="00BC61BD"/>
    <w:rsid w:val="00BC6A1C"/>
    <w:rsid w:val="00BC7AFD"/>
    <w:rsid w:val="00BD0349"/>
    <w:rsid w:val="00BD1302"/>
    <w:rsid w:val="00BD5331"/>
    <w:rsid w:val="00BD6032"/>
    <w:rsid w:val="00BD62FC"/>
    <w:rsid w:val="00BD6ABD"/>
    <w:rsid w:val="00BE08FA"/>
    <w:rsid w:val="00BE0A27"/>
    <w:rsid w:val="00BE2B48"/>
    <w:rsid w:val="00BE3BE1"/>
    <w:rsid w:val="00BE6C73"/>
    <w:rsid w:val="00BE79CE"/>
    <w:rsid w:val="00BF3136"/>
    <w:rsid w:val="00BF49E3"/>
    <w:rsid w:val="00BF728D"/>
    <w:rsid w:val="00C00AC9"/>
    <w:rsid w:val="00C01956"/>
    <w:rsid w:val="00C0318B"/>
    <w:rsid w:val="00C05DCF"/>
    <w:rsid w:val="00C065CD"/>
    <w:rsid w:val="00C11704"/>
    <w:rsid w:val="00C11C72"/>
    <w:rsid w:val="00C15A48"/>
    <w:rsid w:val="00C15B00"/>
    <w:rsid w:val="00C17581"/>
    <w:rsid w:val="00C22E7B"/>
    <w:rsid w:val="00C24729"/>
    <w:rsid w:val="00C248AC"/>
    <w:rsid w:val="00C24C77"/>
    <w:rsid w:val="00C25D28"/>
    <w:rsid w:val="00C262E6"/>
    <w:rsid w:val="00C2635D"/>
    <w:rsid w:val="00C27CC0"/>
    <w:rsid w:val="00C27D2D"/>
    <w:rsid w:val="00C34AC0"/>
    <w:rsid w:val="00C35295"/>
    <w:rsid w:val="00C3553F"/>
    <w:rsid w:val="00C35814"/>
    <w:rsid w:val="00C358D9"/>
    <w:rsid w:val="00C35C6E"/>
    <w:rsid w:val="00C37E2A"/>
    <w:rsid w:val="00C40428"/>
    <w:rsid w:val="00C40516"/>
    <w:rsid w:val="00C40839"/>
    <w:rsid w:val="00C41489"/>
    <w:rsid w:val="00C415CD"/>
    <w:rsid w:val="00C4255A"/>
    <w:rsid w:val="00C42E6A"/>
    <w:rsid w:val="00C43AFA"/>
    <w:rsid w:val="00C45095"/>
    <w:rsid w:val="00C46D45"/>
    <w:rsid w:val="00C512FA"/>
    <w:rsid w:val="00C540FD"/>
    <w:rsid w:val="00C54441"/>
    <w:rsid w:val="00C57AD2"/>
    <w:rsid w:val="00C60322"/>
    <w:rsid w:val="00C61C53"/>
    <w:rsid w:val="00C63089"/>
    <w:rsid w:val="00C649FF"/>
    <w:rsid w:val="00C656BF"/>
    <w:rsid w:val="00C65C0C"/>
    <w:rsid w:val="00C66B79"/>
    <w:rsid w:val="00C7033B"/>
    <w:rsid w:val="00C70A0A"/>
    <w:rsid w:val="00C76702"/>
    <w:rsid w:val="00C76C3E"/>
    <w:rsid w:val="00C80E3F"/>
    <w:rsid w:val="00C82AB7"/>
    <w:rsid w:val="00C84188"/>
    <w:rsid w:val="00C84A11"/>
    <w:rsid w:val="00C86B6A"/>
    <w:rsid w:val="00C871E8"/>
    <w:rsid w:val="00C87ED6"/>
    <w:rsid w:val="00C91390"/>
    <w:rsid w:val="00C9293D"/>
    <w:rsid w:val="00C93DCF"/>
    <w:rsid w:val="00C96064"/>
    <w:rsid w:val="00C962EB"/>
    <w:rsid w:val="00CA1564"/>
    <w:rsid w:val="00CA2998"/>
    <w:rsid w:val="00CA52FA"/>
    <w:rsid w:val="00CA7791"/>
    <w:rsid w:val="00CB045C"/>
    <w:rsid w:val="00CB15CC"/>
    <w:rsid w:val="00CB45A8"/>
    <w:rsid w:val="00CB4EA7"/>
    <w:rsid w:val="00CB5BFE"/>
    <w:rsid w:val="00CB685D"/>
    <w:rsid w:val="00CB7C23"/>
    <w:rsid w:val="00CB7E87"/>
    <w:rsid w:val="00CC0686"/>
    <w:rsid w:val="00CC09CA"/>
    <w:rsid w:val="00CC0B29"/>
    <w:rsid w:val="00CC1027"/>
    <w:rsid w:val="00CC41E3"/>
    <w:rsid w:val="00CC460D"/>
    <w:rsid w:val="00CC5900"/>
    <w:rsid w:val="00CD1E87"/>
    <w:rsid w:val="00CD2E15"/>
    <w:rsid w:val="00CD7020"/>
    <w:rsid w:val="00CD7FB1"/>
    <w:rsid w:val="00CE3BF3"/>
    <w:rsid w:val="00CE56F2"/>
    <w:rsid w:val="00CE61EE"/>
    <w:rsid w:val="00CF0390"/>
    <w:rsid w:val="00CF0E40"/>
    <w:rsid w:val="00CF0F82"/>
    <w:rsid w:val="00CF2426"/>
    <w:rsid w:val="00CF2435"/>
    <w:rsid w:val="00CF3963"/>
    <w:rsid w:val="00CF44F7"/>
    <w:rsid w:val="00CF47CC"/>
    <w:rsid w:val="00CF4CDA"/>
    <w:rsid w:val="00D00E3B"/>
    <w:rsid w:val="00D01025"/>
    <w:rsid w:val="00D01FD6"/>
    <w:rsid w:val="00D0445C"/>
    <w:rsid w:val="00D04555"/>
    <w:rsid w:val="00D04BC1"/>
    <w:rsid w:val="00D061C1"/>
    <w:rsid w:val="00D06283"/>
    <w:rsid w:val="00D06541"/>
    <w:rsid w:val="00D06BBD"/>
    <w:rsid w:val="00D11408"/>
    <w:rsid w:val="00D11DDD"/>
    <w:rsid w:val="00D120F6"/>
    <w:rsid w:val="00D122A0"/>
    <w:rsid w:val="00D12941"/>
    <w:rsid w:val="00D131DC"/>
    <w:rsid w:val="00D141C1"/>
    <w:rsid w:val="00D143FA"/>
    <w:rsid w:val="00D15AF5"/>
    <w:rsid w:val="00D208EA"/>
    <w:rsid w:val="00D214BC"/>
    <w:rsid w:val="00D242A2"/>
    <w:rsid w:val="00D30ED5"/>
    <w:rsid w:val="00D3339C"/>
    <w:rsid w:val="00D3412A"/>
    <w:rsid w:val="00D36B9F"/>
    <w:rsid w:val="00D40883"/>
    <w:rsid w:val="00D40EFA"/>
    <w:rsid w:val="00D40F03"/>
    <w:rsid w:val="00D4148D"/>
    <w:rsid w:val="00D422FF"/>
    <w:rsid w:val="00D43BF1"/>
    <w:rsid w:val="00D449DB"/>
    <w:rsid w:val="00D45713"/>
    <w:rsid w:val="00D467BC"/>
    <w:rsid w:val="00D472F9"/>
    <w:rsid w:val="00D52A17"/>
    <w:rsid w:val="00D53024"/>
    <w:rsid w:val="00D5401C"/>
    <w:rsid w:val="00D55246"/>
    <w:rsid w:val="00D6046B"/>
    <w:rsid w:val="00D621AC"/>
    <w:rsid w:val="00D62F4B"/>
    <w:rsid w:val="00D6325F"/>
    <w:rsid w:val="00D655F0"/>
    <w:rsid w:val="00D65DE4"/>
    <w:rsid w:val="00D65ED9"/>
    <w:rsid w:val="00D70727"/>
    <w:rsid w:val="00D70B52"/>
    <w:rsid w:val="00D71C97"/>
    <w:rsid w:val="00D72995"/>
    <w:rsid w:val="00D771A3"/>
    <w:rsid w:val="00D7741C"/>
    <w:rsid w:val="00D815CD"/>
    <w:rsid w:val="00D81B37"/>
    <w:rsid w:val="00D9004C"/>
    <w:rsid w:val="00D908B5"/>
    <w:rsid w:val="00D92AA7"/>
    <w:rsid w:val="00D941EE"/>
    <w:rsid w:val="00D95887"/>
    <w:rsid w:val="00D95CF8"/>
    <w:rsid w:val="00D97FA9"/>
    <w:rsid w:val="00DA2FCD"/>
    <w:rsid w:val="00DA3DA7"/>
    <w:rsid w:val="00DA519D"/>
    <w:rsid w:val="00DA7995"/>
    <w:rsid w:val="00DB147E"/>
    <w:rsid w:val="00DB2E82"/>
    <w:rsid w:val="00DB3030"/>
    <w:rsid w:val="00DB3735"/>
    <w:rsid w:val="00DB63B6"/>
    <w:rsid w:val="00DB7234"/>
    <w:rsid w:val="00DB77B6"/>
    <w:rsid w:val="00DC15A0"/>
    <w:rsid w:val="00DC2562"/>
    <w:rsid w:val="00DC3E8F"/>
    <w:rsid w:val="00DC4A5D"/>
    <w:rsid w:val="00DC5186"/>
    <w:rsid w:val="00DC57D9"/>
    <w:rsid w:val="00DD15D3"/>
    <w:rsid w:val="00DD1CDD"/>
    <w:rsid w:val="00DD31C3"/>
    <w:rsid w:val="00DD41C3"/>
    <w:rsid w:val="00DD4585"/>
    <w:rsid w:val="00DE032D"/>
    <w:rsid w:val="00DE06E0"/>
    <w:rsid w:val="00DE146C"/>
    <w:rsid w:val="00DE3C62"/>
    <w:rsid w:val="00DE4BB7"/>
    <w:rsid w:val="00DE58AC"/>
    <w:rsid w:val="00DE5BF4"/>
    <w:rsid w:val="00DE742C"/>
    <w:rsid w:val="00DF1983"/>
    <w:rsid w:val="00DF2EFD"/>
    <w:rsid w:val="00DF3423"/>
    <w:rsid w:val="00DF49D1"/>
    <w:rsid w:val="00DF7978"/>
    <w:rsid w:val="00DF798D"/>
    <w:rsid w:val="00E00723"/>
    <w:rsid w:val="00E015FA"/>
    <w:rsid w:val="00E04724"/>
    <w:rsid w:val="00E0622E"/>
    <w:rsid w:val="00E0673C"/>
    <w:rsid w:val="00E104A0"/>
    <w:rsid w:val="00E1177D"/>
    <w:rsid w:val="00E14686"/>
    <w:rsid w:val="00E14B0D"/>
    <w:rsid w:val="00E16B3E"/>
    <w:rsid w:val="00E178C2"/>
    <w:rsid w:val="00E2101A"/>
    <w:rsid w:val="00E224C2"/>
    <w:rsid w:val="00E2587D"/>
    <w:rsid w:val="00E273BC"/>
    <w:rsid w:val="00E3067F"/>
    <w:rsid w:val="00E32912"/>
    <w:rsid w:val="00E32B3B"/>
    <w:rsid w:val="00E352F6"/>
    <w:rsid w:val="00E36B5E"/>
    <w:rsid w:val="00E401D9"/>
    <w:rsid w:val="00E41740"/>
    <w:rsid w:val="00E4322C"/>
    <w:rsid w:val="00E4596A"/>
    <w:rsid w:val="00E459E8"/>
    <w:rsid w:val="00E46EC8"/>
    <w:rsid w:val="00E5027A"/>
    <w:rsid w:val="00E5199F"/>
    <w:rsid w:val="00E51A42"/>
    <w:rsid w:val="00E51CC9"/>
    <w:rsid w:val="00E53B66"/>
    <w:rsid w:val="00E544E4"/>
    <w:rsid w:val="00E550BD"/>
    <w:rsid w:val="00E554F4"/>
    <w:rsid w:val="00E55D4C"/>
    <w:rsid w:val="00E55E13"/>
    <w:rsid w:val="00E565B4"/>
    <w:rsid w:val="00E57188"/>
    <w:rsid w:val="00E6395D"/>
    <w:rsid w:val="00E66266"/>
    <w:rsid w:val="00E67E44"/>
    <w:rsid w:val="00E67F55"/>
    <w:rsid w:val="00E70818"/>
    <w:rsid w:val="00E713A0"/>
    <w:rsid w:val="00E721E2"/>
    <w:rsid w:val="00E722B1"/>
    <w:rsid w:val="00E723FC"/>
    <w:rsid w:val="00E72DE0"/>
    <w:rsid w:val="00E74524"/>
    <w:rsid w:val="00E749D7"/>
    <w:rsid w:val="00E75F7F"/>
    <w:rsid w:val="00E767A8"/>
    <w:rsid w:val="00E77A95"/>
    <w:rsid w:val="00E8026B"/>
    <w:rsid w:val="00E81A2B"/>
    <w:rsid w:val="00E854A1"/>
    <w:rsid w:val="00E86B7B"/>
    <w:rsid w:val="00E870E0"/>
    <w:rsid w:val="00E90E00"/>
    <w:rsid w:val="00E921DE"/>
    <w:rsid w:val="00E92F91"/>
    <w:rsid w:val="00E9318E"/>
    <w:rsid w:val="00E977D0"/>
    <w:rsid w:val="00EA12CC"/>
    <w:rsid w:val="00EA7E00"/>
    <w:rsid w:val="00EB1D58"/>
    <w:rsid w:val="00EB3E8E"/>
    <w:rsid w:val="00EB5B2E"/>
    <w:rsid w:val="00EC1CCE"/>
    <w:rsid w:val="00EC225B"/>
    <w:rsid w:val="00EC26A9"/>
    <w:rsid w:val="00EC4D3D"/>
    <w:rsid w:val="00EC5B52"/>
    <w:rsid w:val="00EC6AB3"/>
    <w:rsid w:val="00EC6C19"/>
    <w:rsid w:val="00ED1615"/>
    <w:rsid w:val="00ED18EA"/>
    <w:rsid w:val="00ED23E2"/>
    <w:rsid w:val="00ED2F72"/>
    <w:rsid w:val="00ED4853"/>
    <w:rsid w:val="00ED495E"/>
    <w:rsid w:val="00ED5B78"/>
    <w:rsid w:val="00ED790F"/>
    <w:rsid w:val="00ED7A41"/>
    <w:rsid w:val="00ED7E10"/>
    <w:rsid w:val="00EE00E7"/>
    <w:rsid w:val="00EE0726"/>
    <w:rsid w:val="00EE1566"/>
    <w:rsid w:val="00EE3BEB"/>
    <w:rsid w:val="00EE6699"/>
    <w:rsid w:val="00EE7E57"/>
    <w:rsid w:val="00EF06AA"/>
    <w:rsid w:val="00EF0F78"/>
    <w:rsid w:val="00EF22BB"/>
    <w:rsid w:val="00EF40DC"/>
    <w:rsid w:val="00EF4843"/>
    <w:rsid w:val="00EF4E23"/>
    <w:rsid w:val="00EF53E8"/>
    <w:rsid w:val="00F011F6"/>
    <w:rsid w:val="00F02DEF"/>
    <w:rsid w:val="00F03546"/>
    <w:rsid w:val="00F038B7"/>
    <w:rsid w:val="00F03DC9"/>
    <w:rsid w:val="00F0510B"/>
    <w:rsid w:val="00F06120"/>
    <w:rsid w:val="00F12A33"/>
    <w:rsid w:val="00F13FC1"/>
    <w:rsid w:val="00F1784E"/>
    <w:rsid w:val="00F17D93"/>
    <w:rsid w:val="00F207A3"/>
    <w:rsid w:val="00F21913"/>
    <w:rsid w:val="00F21E66"/>
    <w:rsid w:val="00F229A3"/>
    <w:rsid w:val="00F2511B"/>
    <w:rsid w:val="00F306CE"/>
    <w:rsid w:val="00F31B23"/>
    <w:rsid w:val="00F32DF9"/>
    <w:rsid w:val="00F33011"/>
    <w:rsid w:val="00F333AD"/>
    <w:rsid w:val="00F34374"/>
    <w:rsid w:val="00F344B4"/>
    <w:rsid w:val="00F355AC"/>
    <w:rsid w:val="00F360A9"/>
    <w:rsid w:val="00F37313"/>
    <w:rsid w:val="00F3735A"/>
    <w:rsid w:val="00F42225"/>
    <w:rsid w:val="00F42E7A"/>
    <w:rsid w:val="00F432BC"/>
    <w:rsid w:val="00F432EC"/>
    <w:rsid w:val="00F43AC2"/>
    <w:rsid w:val="00F44A52"/>
    <w:rsid w:val="00F4666E"/>
    <w:rsid w:val="00F52E8B"/>
    <w:rsid w:val="00F54BFC"/>
    <w:rsid w:val="00F57657"/>
    <w:rsid w:val="00F61000"/>
    <w:rsid w:val="00F61369"/>
    <w:rsid w:val="00F63D74"/>
    <w:rsid w:val="00F65DA5"/>
    <w:rsid w:val="00F71425"/>
    <w:rsid w:val="00F74434"/>
    <w:rsid w:val="00F744B1"/>
    <w:rsid w:val="00F74682"/>
    <w:rsid w:val="00F746CA"/>
    <w:rsid w:val="00F7770F"/>
    <w:rsid w:val="00F77BCF"/>
    <w:rsid w:val="00F80419"/>
    <w:rsid w:val="00F822BF"/>
    <w:rsid w:val="00F85557"/>
    <w:rsid w:val="00F87C96"/>
    <w:rsid w:val="00F917AA"/>
    <w:rsid w:val="00F91B80"/>
    <w:rsid w:val="00F92AF8"/>
    <w:rsid w:val="00F94AF0"/>
    <w:rsid w:val="00F94F51"/>
    <w:rsid w:val="00F96114"/>
    <w:rsid w:val="00F969EE"/>
    <w:rsid w:val="00FA3E43"/>
    <w:rsid w:val="00FA46C8"/>
    <w:rsid w:val="00FA4A12"/>
    <w:rsid w:val="00FA503A"/>
    <w:rsid w:val="00FA7529"/>
    <w:rsid w:val="00FA7533"/>
    <w:rsid w:val="00FA7B7F"/>
    <w:rsid w:val="00FB217B"/>
    <w:rsid w:val="00FB239A"/>
    <w:rsid w:val="00FB2BA5"/>
    <w:rsid w:val="00FB4B51"/>
    <w:rsid w:val="00FB56ED"/>
    <w:rsid w:val="00FB6B4E"/>
    <w:rsid w:val="00FB6FD1"/>
    <w:rsid w:val="00FC144A"/>
    <w:rsid w:val="00FC3199"/>
    <w:rsid w:val="00FC60AB"/>
    <w:rsid w:val="00FC6231"/>
    <w:rsid w:val="00FC6C30"/>
    <w:rsid w:val="00FC6EAA"/>
    <w:rsid w:val="00FD108B"/>
    <w:rsid w:val="00FD1504"/>
    <w:rsid w:val="00FD171F"/>
    <w:rsid w:val="00FD20F5"/>
    <w:rsid w:val="00FD398A"/>
    <w:rsid w:val="00FD5D8A"/>
    <w:rsid w:val="00FD619C"/>
    <w:rsid w:val="00FD70CD"/>
    <w:rsid w:val="00FD715E"/>
    <w:rsid w:val="00FD787A"/>
    <w:rsid w:val="00FE058D"/>
    <w:rsid w:val="00FE2F2F"/>
    <w:rsid w:val="00FE3B60"/>
    <w:rsid w:val="00FE405F"/>
    <w:rsid w:val="00FE441B"/>
    <w:rsid w:val="00FE4DB1"/>
    <w:rsid w:val="00FF1E53"/>
    <w:rsid w:val="00FF2C38"/>
    <w:rsid w:val="00FF377C"/>
    <w:rsid w:val="00FF71F3"/>
    <w:rsid w:val="00FF7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6ACDB"/>
  <w15:docId w15:val="{7BBD723E-5DA6-46E9-B0D7-37BF34E9D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kern w:val="2"/>
        <w:sz w:val="21"/>
        <w:szCs w:val="24"/>
        <w:lang w:val="en-US" w:eastAsia="zh-CN"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BE8"/>
  </w:style>
  <w:style w:type="paragraph" w:styleId="Heading1">
    <w:name w:val="heading 1"/>
    <w:aliases w:val="123321,H1,Heading 0,Heading 11,Level 1 Head,Level 1 Topic Heading,PIM 1,h1,level 1"/>
    <w:basedOn w:val="Normal"/>
    <w:next w:val="Normal"/>
    <w:link w:val="Heading1Char"/>
    <w:qFormat/>
    <w:rsid w:val="004D3155"/>
    <w:pPr>
      <w:keepNext/>
      <w:keepLines/>
      <w:spacing w:before="120" w:after="120" w:line="360" w:lineRule="auto"/>
      <w:outlineLvl w:val="0"/>
    </w:pPr>
    <w:rPr>
      <w:rFonts w:ascii="宋体"/>
      <w:b/>
      <w:color w:val="000000"/>
      <w:kern w:val="0"/>
      <w:sz w:val="24"/>
    </w:rPr>
  </w:style>
  <w:style w:type="paragraph" w:styleId="Heading2">
    <w:name w:val="heading 2"/>
    <w:basedOn w:val="Normal"/>
    <w:next w:val="Normal"/>
    <w:link w:val="Heading2Char"/>
    <w:uiPriority w:val="9"/>
    <w:semiHidden/>
    <w:unhideWhenUsed/>
    <w:qFormat/>
    <w:rsid w:val="00017C4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uiPriority w:val="1"/>
    <w:rsid w:val="00836ABA"/>
    <w:pPr>
      <w:widowControl w:val="0"/>
    </w:pPr>
  </w:style>
  <w:style w:type="paragraph" w:customStyle="1" w:styleId="a0">
    <w:uiPriority w:val="1"/>
    <w:rsid w:val="00836ABA"/>
    <w:pPr>
      <w:widowControl w:val="0"/>
    </w:pPr>
  </w:style>
  <w:style w:type="paragraph" w:customStyle="1" w:styleId="a1">
    <w:uiPriority w:val="1"/>
    <w:rsid w:val="00836ABA"/>
    <w:pPr>
      <w:widowControl w:val="0"/>
    </w:pPr>
  </w:style>
  <w:style w:type="paragraph" w:customStyle="1" w:styleId="a2">
    <w:rsid w:val="00E30B69"/>
    <w:pPr>
      <w:widowControl w:val="0"/>
    </w:pPr>
  </w:style>
  <w:style w:type="paragraph" w:customStyle="1" w:styleId="a3">
    <w:basedOn w:val="a4"/>
    <w:next w:val="a4"/>
    <w:link w:val="a5"/>
    <w:rsid w:val="00E30B69"/>
    <w:pPr>
      <w:keepNext/>
      <w:keepLines/>
      <w:spacing w:before="260" w:after="260" w:line="416" w:lineRule="auto"/>
      <w:outlineLvl w:val="2"/>
    </w:pPr>
    <w:rPr>
      <w:b/>
      <w:bCs/>
      <w:sz w:val="32"/>
      <w:szCs w:val="32"/>
    </w:rPr>
  </w:style>
  <w:style w:type="character" w:customStyle="1" w:styleId="a5">
    <w:basedOn w:val="a6"/>
    <w:link w:val="a3"/>
    <w:rsid w:val="00E30B69"/>
    <w:rPr>
      <w:b/>
      <w:bCs/>
      <w:kern w:val="2"/>
      <w:sz w:val="32"/>
      <w:szCs w:val="32"/>
    </w:rPr>
  </w:style>
  <w:style w:type="paragraph" w:customStyle="1" w:styleId="a4">
    <w:rsid w:val="00E30B69"/>
  </w:style>
  <w:style w:type="character" w:customStyle="1" w:styleId="a6">
    <w:uiPriority w:val="1"/>
    <w:semiHidden/>
    <w:unhideWhenUsed/>
  </w:style>
  <w:style w:type="table" w:customStyle="1" w:styleId="a7">
    <w:uiPriority w:val="99"/>
    <w:semiHidden/>
    <w:unhideWhenUsed/>
    <w:tblPr>
      <w:tblInd w:w="0" w:type="dxa"/>
      <w:tblCellMar>
        <w:top w:w="0" w:type="dxa"/>
        <w:left w:w="108" w:type="dxa"/>
        <w:bottom w:w="0" w:type="dxa"/>
        <w:right w:w="108" w:type="dxa"/>
      </w:tblCellMar>
    </w:tblPr>
  </w:style>
  <w:style w:type="table" w:customStyle="1" w:styleId="a8">
    <w:basedOn w:val="a7"/>
    <w:rsid w:val="00E30B6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0">
    <w:name w:val="a3"/>
    <w:rsid w:val="00E30B69"/>
    <w:pPr>
      <w:widowControl w:val="0"/>
    </w:pPr>
  </w:style>
  <w:style w:type="paragraph" w:customStyle="1" w:styleId="a40">
    <w:name w:val="a4"/>
    <w:basedOn w:val="a50"/>
    <w:next w:val="a50"/>
    <w:link w:val="a60"/>
    <w:rsid w:val="00E30B69"/>
    <w:pPr>
      <w:keepNext/>
      <w:keepLines/>
      <w:spacing w:before="260" w:after="260" w:line="416" w:lineRule="auto"/>
      <w:outlineLvl w:val="2"/>
    </w:pPr>
    <w:rPr>
      <w:b/>
      <w:bCs/>
      <w:sz w:val="32"/>
      <w:szCs w:val="32"/>
    </w:rPr>
  </w:style>
  <w:style w:type="character" w:customStyle="1" w:styleId="a60">
    <w:name w:val="a6"/>
    <w:basedOn w:val="a70"/>
    <w:link w:val="a40"/>
    <w:rsid w:val="00E30B69"/>
    <w:rPr>
      <w:b/>
      <w:bCs/>
      <w:kern w:val="2"/>
      <w:sz w:val="32"/>
      <w:szCs w:val="32"/>
    </w:rPr>
  </w:style>
  <w:style w:type="paragraph" w:customStyle="1" w:styleId="a50">
    <w:name w:val="a5"/>
    <w:rsid w:val="00E30B69"/>
  </w:style>
  <w:style w:type="character" w:customStyle="1" w:styleId="a70">
    <w:name w:val="a7"/>
    <w:uiPriority w:val="1"/>
    <w:semiHidden/>
    <w:unhideWhenUsed/>
  </w:style>
  <w:style w:type="table" w:customStyle="1" w:styleId="a80">
    <w:name w:val="a8"/>
    <w:uiPriority w:val="99"/>
    <w:semiHidden/>
    <w:unhideWhenUsed/>
    <w:tblPr>
      <w:tblInd w:w="0" w:type="dxa"/>
      <w:tblCellMar>
        <w:top w:w="0" w:type="dxa"/>
        <w:left w:w="108" w:type="dxa"/>
        <w:bottom w:w="0" w:type="dxa"/>
        <w:right w:w="108" w:type="dxa"/>
      </w:tblCellMar>
    </w:tblPr>
  </w:style>
  <w:style w:type="table" w:customStyle="1" w:styleId="a9">
    <w:name w:val="a9"/>
    <w:basedOn w:val="a80"/>
    <w:rsid w:val="00E30B6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aa"/>
    <w:rsid w:val="00E30B69"/>
    <w:pPr>
      <w:widowControl w:val="0"/>
    </w:pPr>
  </w:style>
  <w:style w:type="paragraph" w:customStyle="1" w:styleId="ab">
    <w:name w:val="ab"/>
    <w:basedOn w:val="ac"/>
    <w:next w:val="ac"/>
    <w:link w:val="ad"/>
    <w:rsid w:val="00E30B69"/>
    <w:pPr>
      <w:keepNext/>
      <w:keepLines/>
      <w:spacing w:before="260" w:after="260" w:line="416" w:lineRule="auto"/>
      <w:outlineLvl w:val="2"/>
    </w:pPr>
    <w:rPr>
      <w:b/>
      <w:bCs/>
      <w:sz w:val="32"/>
      <w:szCs w:val="32"/>
    </w:rPr>
  </w:style>
  <w:style w:type="character" w:customStyle="1" w:styleId="ad">
    <w:name w:val="ad"/>
    <w:basedOn w:val="ae"/>
    <w:link w:val="ab"/>
    <w:rsid w:val="00E30B69"/>
    <w:rPr>
      <w:b/>
      <w:bCs/>
      <w:kern w:val="2"/>
      <w:sz w:val="32"/>
      <w:szCs w:val="32"/>
    </w:rPr>
  </w:style>
  <w:style w:type="paragraph" w:customStyle="1" w:styleId="ac">
    <w:name w:val="ac"/>
    <w:rsid w:val="00E30B69"/>
  </w:style>
  <w:style w:type="character" w:customStyle="1" w:styleId="ae">
    <w:name w:val="ae"/>
    <w:uiPriority w:val="1"/>
    <w:semiHidden/>
    <w:unhideWhenUsed/>
  </w:style>
  <w:style w:type="table" w:customStyle="1" w:styleId="af">
    <w:name w:val="af"/>
    <w:uiPriority w:val="99"/>
    <w:semiHidden/>
    <w:unhideWhenUsed/>
    <w:tblPr>
      <w:tblInd w:w="0" w:type="dxa"/>
      <w:tblCellMar>
        <w:top w:w="0" w:type="dxa"/>
        <w:left w:w="108" w:type="dxa"/>
        <w:bottom w:w="0" w:type="dxa"/>
        <w:right w:w="108" w:type="dxa"/>
      </w:tblCellMar>
    </w:tblPr>
  </w:style>
  <w:style w:type="table" w:customStyle="1" w:styleId="af0">
    <w:name w:val="af0"/>
    <w:basedOn w:val="af"/>
    <w:rsid w:val="00E30B6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af1"/>
    <w:uiPriority w:val="1"/>
    <w:rsid w:val="00836ABA"/>
    <w:pPr>
      <w:widowControl w:val="0"/>
    </w:pPr>
  </w:style>
  <w:style w:type="paragraph" w:customStyle="1" w:styleId="a300">
    <w:name w:val="a3_0"/>
    <w:uiPriority w:val="1"/>
    <w:rsid w:val="003E5BEF"/>
    <w:pPr>
      <w:widowControl w:val="0"/>
    </w:pPr>
  </w:style>
  <w:style w:type="paragraph" w:customStyle="1" w:styleId="a400">
    <w:name w:val="a4_0"/>
    <w:uiPriority w:val="1"/>
    <w:rsid w:val="00836ABA"/>
    <w:pPr>
      <w:widowControl w:val="0"/>
    </w:pPr>
  </w:style>
  <w:style w:type="paragraph" w:customStyle="1" w:styleId="a500">
    <w:name w:val="a5_0"/>
    <w:uiPriority w:val="1"/>
    <w:rsid w:val="003E5BEF"/>
    <w:pPr>
      <w:widowControl w:val="0"/>
    </w:pPr>
  </w:style>
  <w:style w:type="paragraph" w:customStyle="1" w:styleId="a600">
    <w:name w:val="a6_0"/>
    <w:rsid w:val="00E30B69"/>
    <w:pPr>
      <w:widowControl w:val="0"/>
    </w:pPr>
  </w:style>
  <w:style w:type="paragraph" w:customStyle="1" w:styleId="a700">
    <w:name w:val="a7_0"/>
    <w:basedOn w:val="a800"/>
    <w:next w:val="a800"/>
    <w:link w:val="a90"/>
    <w:rsid w:val="00E30B69"/>
    <w:pPr>
      <w:keepNext/>
      <w:keepLines/>
      <w:spacing w:before="260" w:after="260" w:line="416" w:lineRule="auto"/>
      <w:outlineLvl w:val="2"/>
    </w:pPr>
    <w:rPr>
      <w:b/>
      <w:bCs/>
      <w:sz w:val="32"/>
      <w:szCs w:val="32"/>
    </w:rPr>
  </w:style>
  <w:style w:type="character" w:customStyle="1" w:styleId="a90">
    <w:name w:val="a9_0"/>
    <w:basedOn w:val="aa0"/>
    <w:link w:val="a700"/>
    <w:rsid w:val="00E30B69"/>
    <w:rPr>
      <w:b/>
      <w:bCs/>
      <w:kern w:val="2"/>
      <w:sz w:val="32"/>
      <w:szCs w:val="32"/>
    </w:rPr>
  </w:style>
  <w:style w:type="paragraph" w:customStyle="1" w:styleId="a800">
    <w:name w:val="a8_0"/>
    <w:rsid w:val="00E30B69"/>
  </w:style>
  <w:style w:type="character" w:customStyle="1" w:styleId="aa0">
    <w:name w:val="aa_0"/>
    <w:uiPriority w:val="1"/>
    <w:semiHidden/>
    <w:unhideWhenUsed/>
    <w:rsid w:val="00D4148D"/>
  </w:style>
  <w:style w:type="table" w:customStyle="1" w:styleId="ab0">
    <w:name w:val="ab_0"/>
    <w:uiPriority w:val="99"/>
    <w:semiHidden/>
    <w:unhideWhenUsed/>
    <w:rsid w:val="00D4148D"/>
    <w:tblPr>
      <w:tblInd w:w="0" w:type="dxa"/>
      <w:tblCellMar>
        <w:top w:w="0" w:type="dxa"/>
        <w:left w:w="108" w:type="dxa"/>
        <w:bottom w:w="0" w:type="dxa"/>
        <w:right w:w="108" w:type="dxa"/>
      </w:tblCellMar>
    </w:tblPr>
  </w:style>
  <w:style w:type="table" w:customStyle="1" w:styleId="ac0">
    <w:name w:val="ac_0"/>
    <w:basedOn w:val="ab0"/>
    <w:rsid w:val="00E30B6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0">
    <w:name w:val="ad_0"/>
    <w:rsid w:val="00E30B69"/>
    <w:pPr>
      <w:widowControl w:val="0"/>
    </w:pPr>
  </w:style>
  <w:style w:type="paragraph" w:customStyle="1" w:styleId="ae0">
    <w:name w:val="ae_0"/>
    <w:basedOn w:val="af00"/>
    <w:next w:val="af00"/>
    <w:link w:val="af000"/>
    <w:rsid w:val="00E30B69"/>
    <w:pPr>
      <w:keepNext/>
      <w:keepLines/>
      <w:spacing w:before="260" w:after="260" w:line="416" w:lineRule="auto"/>
      <w:outlineLvl w:val="2"/>
    </w:pPr>
    <w:rPr>
      <w:b/>
      <w:bCs/>
      <w:sz w:val="32"/>
      <w:szCs w:val="32"/>
    </w:rPr>
  </w:style>
  <w:style w:type="character" w:customStyle="1" w:styleId="af000">
    <w:name w:val="af0_0"/>
    <w:basedOn w:val="af10"/>
    <w:link w:val="ae0"/>
    <w:rsid w:val="00E30B69"/>
    <w:rPr>
      <w:b/>
      <w:bCs/>
      <w:kern w:val="2"/>
      <w:sz w:val="32"/>
      <w:szCs w:val="32"/>
    </w:rPr>
  </w:style>
  <w:style w:type="paragraph" w:customStyle="1" w:styleId="af00">
    <w:name w:val="af_0"/>
    <w:rsid w:val="00E30B69"/>
  </w:style>
  <w:style w:type="character" w:customStyle="1" w:styleId="af10">
    <w:name w:val="af1_0"/>
    <w:uiPriority w:val="1"/>
    <w:semiHidden/>
    <w:unhideWhenUsed/>
    <w:rsid w:val="00294201"/>
  </w:style>
  <w:style w:type="table" w:customStyle="1" w:styleId="af2">
    <w:name w:val="af2"/>
    <w:uiPriority w:val="99"/>
    <w:semiHidden/>
    <w:unhideWhenUsed/>
    <w:rsid w:val="00294201"/>
    <w:tblPr>
      <w:tblInd w:w="0" w:type="dxa"/>
      <w:tblCellMar>
        <w:top w:w="0" w:type="dxa"/>
        <w:left w:w="108" w:type="dxa"/>
        <w:bottom w:w="0" w:type="dxa"/>
        <w:right w:w="108" w:type="dxa"/>
      </w:tblCellMar>
    </w:tblPr>
  </w:style>
  <w:style w:type="table" w:customStyle="1" w:styleId="af3">
    <w:name w:val="af3"/>
    <w:basedOn w:val="af2"/>
    <w:rsid w:val="00E30B6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正文所"/>
    <w:basedOn w:val="Normal"/>
    <w:rsid w:val="004D3155"/>
    <w:pPr>
      <w:spacing w:line="360" w:lineRule="auto"/>
      <w:ind w:firstLineChars="200" w:firstLine="420"/>
    </w:pPr>
    <w:rPr>
      <w:rFonts w:ascii="宋体"/>
    </w:rPr>
  </w:style>
  <w:style w:type="character" w:customStyle="1" w:styleId="Heading1Char">
    <w:name w:val="Heading 1 Char"/>
    <w:aliases w:val="123321 Char1,H1 Char1,Heading 0 Char1,Heading 11 Char1,Level 1 Head Char1,Level 1 Topic Heading Char1,PIM 1 Char1,h1 Char1,level 1 Char1"/>
    <w:basedOn w:val="DefaultParagraphFont"/>
    <w:link w:val="Heading1"/>
    <w:rsid w:val="004D3155"/>
    <w:rPr>
      <w:rFonts w:ascii="宋体" w:eastAsia="宋体" w:hAnsi="Times New Roman" w:cs="Times New Roman"/>
      <w:b/>
      <w:color w:val="000000"/>
      <w:kern w:val="0"/>
      <w:sz w:val="24"/>
      <w:szCs w:val="20"/>
    </w:rPr>
  </w:style>
  <w:style w:type="character" w:customStyle="1" w:styleId="c1">
    <w:name w:val="c1"/>
    <w:basedOn w:val="DefaultParagraphFont"/>
    <w:rsid w:val="004D3155"/>
  </w:style>
  <w:style w:type="paragraph" w:styleId="BodyTextIndent2">
    <w:name w:val="Body Text Indent 2"/>
    <w:basedOn w:val="Normal"/>
    <w:link w:val="BodyTextIndent2Char"/>
    <w:rsid w:val="004D3155"/>
    <w:pPr>
      <w:spacing w:line="360" w:lineRule="auto"/>
      <w:ind w:firstLine="425"/>
    </w:pPr>
    <w:rPr>
      <w:rFonts w:ascii="仿宋_GB2312" w:eastAsia="仿宋_GB2312"/>
      <w:sz w:val="28"/>
    </w:rPr>
  </w:style>
  <w:style w:type="character" w:customStyle="1" w:styleId="BodyTextIndent2Char">
    <w:name w:val="Body Text Indent 2 Char"/>
    <w:basedOn w:val="DefaultParagraphFont"/>
    <w:link w:val="BodyTextIndent2"/>
    <w:rsid w:val="004D3155"/>
    <w:rPr>
      <w:rFonts w:ascii="仿宋_GB2312" w:eastAsia="仿宋_GB2312" w:hAnsi="Times New Roman" w:cs="Times New Roman"/>
      <w:sz w:val="28"/>
      <w:szCs w:val="20"/>
    </w:rPr>
  </w:style>
  <w:style w:type="paragraph" w:styleId="BodyText">
    <w:name w:val="Body Text"/>
    <w:aliases w:val="正文文字 Char Char Char Char Char Char Char"/>
    <w:basedOn w:val="Normal"/>
    <w:link w:val="BodyTextChar"/>
    <w:rsid w:val="004D3155"/>
    <w:pPr>
      <w:autoSpaceDE w:val="0"/>
      <w:autoSpaceDN w:val="0"/>
      <w:adjustRightInd w:val="0"/>
      <w:spacing w:line="360" w:lineRule="auto"/>
    </w:pPr>
    <w:rPr>
      <w:rFonts w:ascii="宋体"/>
      <w:kern w:val="0"/>
      <w:szCs w:val="21"/>
    </w:rPr>
  </w:style>
  <w:style w:type="character" w:customStyle="1" w:styleId="BodyTextChar">
    <w:name w:val="Body Text Char"/>
    <w:aliases w:val="正文文字 Char Char Char Char Char Char Char Char"/>
    <w:basedOn w:val="DefaultParagraphFont"/>
    <w:link w:val="BodyText"/>
    <w:rsid w:val="004D3155"/>
    <w:rPr>
      <w:rFonts w:ascii="宋体" w:eastAsia="宋体" w:hAnsi="Times New Roman" w:cs="Times New Roman"/>
      <w:kern w:val="0"/>
      <w:szCs w:val="21"/>
    </w:rPr>
  </w:style>
  <w:style w:type="paragraph" w:customStyle="1" w:styleId="Default">
    <w:name w:val="Default"/>
    <w:rsid w:val="000A6E8B"/>
    <w:pPr>
      <w:widowControl w:val="0"/>
      <w:autoSpaceDE w:val="0"/>
      <w:autoSpaceDN w:val="0"/>
      <w:adjustRightInd w:val="0"/>
    </w:pPr>
    <w:rPr>
      <w:rFonts w:ascii="宋体" w:cs="宋体"/>
      <w:color w:val="000000"/>
      <w:kern w:val="0"/>
      <w:sz w:val="24"/>
    </w:rPr>
  </w:style>
  <w:style w:type="paragraph" w:styleId="Header">
    <w:name w:val="header"/>
    <w:basedOn w:val="Normal"/>
    <w:link w:val="HeaderChar"/>
    <w:unhideWhenUsed/>
    <w:rsid w:val="00D65DE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D65DE4"/>
    <w:rPr>
      <w:rFonts w:ascii="Times New Roman" w:eastAsia="宋体" w:hAnsi="Times New Roman" w:cs="Times New Roman"/>
      <w:sz w:val="18"/>
      <w:szCs w:val="18"/>
    </w:rPr>
  </w:style>
  <w:style w:type="paragraph" w:styleId="Footer">
    <w:name w:val="footer"/>
    <w:basedOn w:val="Normal"/>
    <w:link w:val="FooterChar"/>
    <w:unhideWhenUsed/>
    <w:rsid w:val="00D65DE4"/>
    <w:pPr>
      <w:tabs>
        <w:tab w:val="center" w:pos="4153"/>
        <w:tab w:val="right" w:pos="8306"/>
      </w:tabs>
      <w:snapToGrid w:val="0"/>
    </w:pPr>
    <w:rPr>
      <w:sz w:val="18"/>
      <w:szCs w:val="18"/>
    </w:rPr>
  </w:style>
  <w:style w:type="character" w:customStyle="1" w:styleId="FooterChar">
    <w:name w:val="Footer Char"/>
    <w:basedOn w:val="DefaultParagraphFont"/>
    <w:link w:val="Footer"/>
    <w:rsid w:val="00D65DE4"/>
    <w:rPr>
      <w:rFonts w:ascii="Times New Roman" w:eastAsia="宋体" w:hAnsi="Times New Roman" w:cs="Times New Roman"/>
      <w:sz w:val="18"/>
      <w:szCs w:val="18"/>
    </w:rPr>
  </w:style>
  <w:style w:type="character" w:customStyle="1" w:styleId="read">
    <w:name w:val="read"/>
    <w:basedOn w:val="DefaultParagraphFont"/>
    <w:qFormat/>
    <w:rsid w:val="00B6151B"/>
  </w:style>
  <w:style w:type="paragraph" w:styleId="TOC1">
    <w:name w:val="toc 1"/>
    <w:basedOn w:val="Normal"/>
    <w:next w:val="Normal"/>
    <w:autoRedefine/>
    <w:uiPriority w:val="39"/>
    <w:unhideWhenUsed/>
    <w:qFormat/>
    <w:rsid w:val="00443547"/>
    <w:pPr>
      <w:tabs>
        <w:tab w:val="right" w:leader="dot" w:pos="8296"/>
      </w:tabs>
      <w:spacing w:line="360" w:lineRule="auto"/>
    </w:pPr>
  </w:style>
  <w:style w:type="character" w:styleId="Hyperlink">
    <w:name w:val="Hyperlink"/>
    <w:basedOn w:val="DefaultParagraphFont"/>
    <w:uiPriority w:val="99"/>
    <w:unhideWhenUsed/>
    <w:rsid w:val="00BF728D"/>
    <w:rPr>
      <w:color w:val="0000FF" w:themeColor="hyperlink"/>
      <w:u w:val="single"/>
    </w:rPr>
  </w:style>
  <w:style w:type="character" w:styleId="CommentReference">
    <w:name w:val="annotation reference"/>
    <w:basedOn w:val="DefaultParagraphFont"/>
    <w:uiPriority w:val="99"/>
    <w:unhideWhenUsed/>
    <w:rsid w:val="000429CD"/>
    <w:rPr>
      <w:sz w:val="21"/>
      <w:szCs w:val="21"/>
    </w:rPr>
  </w:style>
  <w:style w:type="paragraph" w:styleId="CommentText">
    <w:name w:val="annotation text"/>
    <w:basedOn w:val="Normal"/>
    <w:link w:val="CommentTextChar"/>
    <w:unhideWhenUsed/>
    <w:qFormat/>
    <w:rsid w:val="000429CD"/>
  </w:style>
  <w:style w:type="character" w:customStyle="1" w:styleId="CommentTextChar">
    <w:name w:val="Comment Text Char"/>
    <w:basedOn w:val="DefaultParagraphFont"/>
    <w:link w:val="CommentText"/>
    <w:qFormat/>
    <w:rsid w:val="000429CD"/>
    <w:rPr>
      <w:rFonts w:ascii="Times New Roman" w:eastAsia="宋体" w:hAnsi="Times New Roman" w:cs="Times New Roman"/>
      <w:szCs w:val="20"/>
    </w:rPr>
  </w:style>
  <w:style w:type="paragraph" w:styleId="BalloonText">
    <w:name w:val="Balloon Text"/>
    <w:basedOn w:val="Normal"/>
    <w:link w:val="BalloonTextChar"/>
    <w:uiPriority w:val="99"/>
    <w:semiHidden/>
    <w:unhideWhenUsed/>
    <w:rsid w:val="000429CD"/>
    <w:rPr>
      <w:sz w:val="18"/>
      <w:szCs w:val="18"/>
    </w:rPr>
  </w:style>
  <w:style w:type="character" w:customStyle="1" w:styleId="BalloonTextChar">
    <w:name w:val="Balloon Text Char"/>
    <w:basedOn w:val="DefaultParagraphFont"/>
    <w:link w:val="BalloonText"/>
    <w:uiPriority w:val="99"/>
    <w:semiHidden/>
    <w:rsid w:val="000429CD"/>
    <w:rPr>
      <w:rFonts w:ascii="Times New Roman" w:eastAsia="宋体" w:hAnsi="Times New Roman" w:cs="Times New Roman"/>
      <w:sz w:val="18"/>
      <w:szCs w:val="18"/>
    </w:rPr>
  </w:style>
  <w:style w:type="paragraph" w:styleId="ListParagraph">
    <w:name w:val="List Paragraph"/>
    <w:basedOn w:val="Normal"/>
    <w:uiPriority w:val="34"/>
    <w:qFormat/>
    <w:rsid w:val="0038478B"/>
    <w:pPr>
      <w:ind w:firstLineChars="200" w:firstLine="420"/>
    </w:pPr>
  </w:style>
  <w:style w:type="paragraph" w:styleId="CommentSubject">
    <w:name w:val="annotation subject"/>
    <w:basedOn w:val="CommentText"/>
    <w:next w:val="CommentText"/>
    <w:link w:val="CommentSubjectChar"/>
    <w:uiPriority w:val="99"/>
    <w:semiHidden/>
    <w:unhideWhenUsed/>
    <w:rsid w:val="003561E4"/>
    <w:rPr>
      <w:b/>
      <w:bCs/>
    </w:rPr>
  </w:style>
  <w:style w:type="character" w:customStyle="1" w:styleId="CommentSubjectChar">
    <w:name w:val="Comment Subject Char"/>
    <w:basedOn w:val="CommentTextChar"/>
    <w:link w:val="CommentSubject"/>
    <w:uiPriority w:val="99"/>
    <w:semiHidden/>
    <w:rsid w:val="003561E4"/>
    <w:rPr>
      <w:rFonts w:ascii="Times New Roman" w:eastAsia="宋体" w:hAnsi="Times New Roman" w:cs="Times New Roman"/>
      <w:b/>
      <w:bCs/>
      <w:szCs w:val="20"/>
    </w:rPr>
  </w:style>
  <w:style w:type="character" w:customStyle="1" w:styleId="Heading2Char">
    <w:name w:val="Heading 2 Char"/>
    <w:basedOn w:val="DefaultParagraphFont"/>
    <w:link w:val="Heading2"/>
    <w:uiPriority w:val="9"/>
    <w:semiHidden/>
    <w:rsid w:val="00017C49"/>
    <w:rPr>
      <w:rFonts w:asciiTheme="majorHAnsi" w:eastAsiaTheme="majorEastAsia" w:hAnsiTheme="majorHAnsi" w:cstheme="majorBidi"/>
      <w:b/>
      <w:bCs/>
      <w:sz w:val="32"/>
      <w:szCs w:val="32"/>
    </w:rPr>
  </w:style>
  <w:style w:type="paragraph" w:customStyle="1" w:styleId="1">
    <w:name w:val="1"/>
    <w:basedOn w:val="Normal"/>
    <w:next w:val="BodyTextIndent3"/>
    <w:qFormat/>
    <w:rsid w:val="0061352F"/>
    <w:pPr>
      <w:adjustRightInd w:val="0"/>
      <w:snapToGrid w:val="0"/>
      <w:ind w:firstLineChars="200" w:firstLine="480"/>
    </w:pPr>
    <w:rPr>
      <w:rFonts w:ascii="仿宋_GB2312" w:eastAsia="仿宋_GB2312" w:hAnsi="宋体"/>
      <w:color w:val="000000"/>
      <w:sz w:val="24"/>
    </w:rPr>
  </w:style>
  <w:style w:type="paragraph" w:styleId="BodyTextIndent3">
    <w:name w:val="Body Text Indent 3"/>
    <w:basedOn w:val="Normal"/>
    <w:link w:val="BodyTextIndent3Char"/>
    <w:uiPriority w:val="99"/>
    <w:semiHidden/>
    <w:unhideWhenUsed/>
    <w:rsid w:val="0061352F"/>
    <w:pPr>
      <w:spacing w:after="120"/>
      <w:ind w:leftChars="200" w:left="420"/>
    </w:pPr>
    <w:rPr>
      <w:sz w:val="16"/>
      <w:szCs w:val="16"/>
    </w:rPr>
  </w:style>
  <w:style w:type="character" w:customStyle="1" w:styleId="BodyTextIndent3Char">
    <w:name w:val="Body Text Indent 3 Char"/>
    <w:basedOn w:val="DefaultParagraphFont"/>
    <w:link w:val="BodyTextIndent3"/>
    <w:uiPriority w:val="99"/>
    <w:semiHidden/>
    <w:rsid w:val="0061352F"/>
    <w:rPr>
      <w:rFonts w:ascii="Times New Roman" w:eastAsia="宋体" w:hAnsi="Times New Roman" w:cs="Times New Roman"/>
      <w:sz w:val="16"/>
      <w:szCs w:val="16"/>
    </w:rPr>
  </w:style>
  <w:style w:type="character" w:customStyle="1" w:styleId="1Char">
    <w:name w:val="标题 1 Char"/>
    <w:aliases w:val="123321 Char,H1 Char,Heading 0 Char,Heading 11 Char,Level 1 Head Char,Level 1 Topic Heading Char,PIM 1 Char,h1 Char,level 1 Char"/>
    <w:rsid w:val="00406539"/>
    <w:rPr>
      <w:rFonts w:ascii="Times New Roman" w:hAnsi="宋体"/>
      <w:b/>
      <w:bCs/>
      <w:color w:val="000000"/>
      <w:kern w:val="44"/>
      <w:sz w:val="21"/>
      <w:szCs w:val="21"/>
    </w:rPr>
  </w:style>
  <w:style w:type="paragraph" w:styleId="Revision">
    <w:name w:val="Revision"/>
    <w:hidden/>
    <w:uiPriority w:val="99"/>
    <w:semiHidden/>
    <w:rsid w:val="00902696"/>
    <w:rPr>
      <w:szCs w:val="20"/>
    </w:rPr>
  </w:style>
  <w:style w:type="character" w:styleId="PlaceholderText">
    <w:name w:val="Placeholder Text"/>
    <w:basedOn w:val="DefaultParagraphFont"/>
    <w:uiPriority w:val="99"/>
    <w:semiHidden/>
    <w:rsid w:val="0090379E"/>
    <w:rPr>
      <w:color w:val="808080"/>
    </w:rPr>
  </w:style>
  <w:style w:type="character" w:customStyle="1" w:styleId="Char">
    <w:name w:val="批注文字 Char"/>
    <w:rsid w:val="0068413D"/>
    <w:rPr>
      <w:kern w:val="2"/>
      <w:sz w:val="21"/>
      <w:szCs w:val="24"/>
    </w:rPr>
  </w:style>
  <w:style w:type="character" w:customStyle="1" w:styleId="10">
    <w:name w:val="日期1"/>
    <w:basedOn w:val="DefaultParagraphFont"/>
    <w:rsid w:val="00850EE7"/>
  </w:style>
  <w:style w:type="paragraph" w:styleId="DocumentMap">
    <w:name w:val="Document Map"/>
    <w:basedOn w:val="Normal"/>
    <w:link w:val="DocumentMapChar"/>
    <w:uiPriority w:val="99"/>
    <w:semiHidden/>
    <w:unhideWhenUsed/>
    <w:rsid w:val="005118BD"/>
    <w:rPr>
      <w:rFonts w:ascii="宋体"/>
      <w:sz w:val="18"/>
      <w:szCs w:val="18"/>
    </w:rPr>
  </w:style>
  <w:style w:type="character" w:customStyle="1" w:styleId="DocumentMapChar">
    <w:name w:val="Document Map Char"/>
    <w:basedOn w:val="DefaultParagraphFont"/>
    <w:link w:val="DocumentMap"/>
    <w:uiPriority w:val="99"/>
    <w:semiHidden/>
    <w:rsid w:val="005118BD"/>
    <w:rPr>
      <w:rFonts w:ascii="宋体" w:eastAsia="宋体" w:hAnsi="Times New Roman" w:cs="Times New Roman"/>
      <w:sz w:val="18"/>
      <w:szCs w:val="18"/>
    </w:rPr>
  </w:style>
  <w:style w:type="table" w:styleId="TableGrid">
    <w:name w:val="Table Grid"/>
    <w:basedOn w:val="TableNormal"/>
    <w:uiPriority w:val="39"/>
    <w:rsid w:val="00656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aff1"/>
    <w:rsid w:val="000E1F2B"/>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18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sindex.com.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F67224-0FCF-4E9D-9005-788668EB4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133</Pages>
  <Words>54432</Words>
  <Characters>310266</Characters>
  <Application>Microsoft Office Word</Application>
  <DocSecurity>0</DocSecurity>
  <Lines>2585</Lines>
  <Paragraphs>727</Paragraphs>
  <ScaleCrop>false</ScaleCrop>
  <Company/>
  <LinksUpToDate>false</LinksUpToDate>
  <CharactersWithSpaces>363971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合规部-谭论</dc:creator>
  <cp:lastModifiedBy>chien lyn</cp:lastModifiedBy>
  <cp:revision>2</cp:revision>
  <cp:lastPrinted>2025-12-10T01:45:00Z</cp:lastPrinted>
  <dcterms:created xsi:type="dcterms:W3CDTF">2026-04-24T02:42:00Z</dcterms:created>
  <dcterms:modified xsi:type="dcterms:W3CDTF">2026-04-24T02:42:00Z</dcterms:modified>
</cp:coreProperties>
</file>